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9393D" w14:textId="500A20F9" w:rsidR="00137F92" w:rsidRPr="00180811" w:rsidRDefault="51CCBFBC" w:rsidP="00CB77D2">
      <w:pPr>
        <w:jc w:val="center"/>
        <w:rPr>
          <w:rFonts w:ascii="Times New Roman" w:hAnsi="Times New Roman" w:cs="Times New Roman"/>
          <w:b/>
          <w:sz w:val="24"/>
        </w:rPr>
      </w:pPr>
      <w:r w:rsidRPr="00180811">
        <w:rPr>
          <w:rFonts w:ascii="Times New Roman" w:eastAsia="Times New Roman" w:hAnsi="Times New Roman" w:cs="Times New Roman"/>
          <w:b/>
          <w:bCs/>
          <w:sz w:val="24"/>
          <w:szCs w:val="24"/>
        </w:rPr>
        <w:t>Контур-Фокус. Прайс-лист</w:t>
      </w:r>
    </w:p>
    <w:p w14:paraId="66594078" w14:textId="4CB45E9B" w:rsidR="002843D6" w:rsidRDefault="002843D6" w:rsidP="002843D6">
      <w:pPr>
        <w:spacing w:after="0"/>
        <w:jc w:val="right"/>
        <w:rPr>
          <w:rFonts w:ascii="Times New Roman" w:hAnsi="Times New Roman" w:cs="Times New Roman"/>
          <w:sz w:val="18"/>
        </w:rPr>
      </w:pPr>
      <w:r w:rsidRPr="008B4C1D">
        <w:rPr>
          <w:rFonts w:ascii="Times New Roman" w:hAnsi="Times New Roman" w:cs="Times New Roman"/>
          <w:sz w:val="18"/>
        </w:rPr>
        <w:t xml:space="preserve">Действительно с </w:t>
      </w:r>
      <w:r w:rsidR="002231F5">
        <w:rPr>
          <w:rFonts w:ascii="Times New Roman" w:hAnsi="Times New Roman" w:cs="Times New Roman"/>
          <w:sz w:val="18"/>
        </w:rPr>
        <w:t>20 мая</w:t>
      </w:r>
      <w:r>
        <w:rPr>
          <w:rFonts w:ascii="Times New Roman" w:hAnsi="Times New Roman" w:cs="Times New Roman"/>
          <w:sz w:val="18"/>
        </w:rPr>
        <w:t xml:space="preserve"> 2020</w:t>
      </w:r>
      <w:r w:rsidRPr="008B4C1D">
        <w:rPr>
          <w:rFonts w:ascii="Times New Roman" w:hAnsi="Times New Roman" w:cs="Times New Roman"/>
          <w:sz w:val="18"/>
        </w:rPr>
        <w:t xml:space="preserve"> года</w:t>
      </w:r>
      <w:r>
        <w:rPr>
          <w:rFonts w:ascii="Times New Roman" w:hAnsi="Times New Roman" w:cs="Times New Roman"/>
          <w:sz w:val="18"/>
        </w:rPr>
        <w:t>.</w:t>
      </w:r>
    </w:p>
    <w:p w14:paraId="7096C852" w14:textId="0CC34ECB" w:rsidR="00097EDF" w:rsidRPr="00180811" w:rsidRDefault="00097EDF" w:rsidP="002843D6">
      <w:pPr>
        <w:spacing w:after="0"/>
        <w:jc w:val="right"/>
        <w:rPr>
          <w:rFonts w:ascii="Times New Roman" w:hAnsi="Times New Roman" w:cs="Times New Roman"/>
        </w:rPr>
      </w:pPr>
    </w:p>
    <w:p w14:paraId="638FF49D" w14:textId="22BC9411" w:rsidR="000A5F19" w:rsidRPr="00180811" w:rsidRDefault="004E050D" w:rsidP="005C6ACA">
      <w:pPr>
        <w:spacing w:line="240" w:lineRule="auto"/>
        <w:jc w:val="both"/>
        <w:rPr>
          <w:rFonts w:ascii="Times New Roman" w:hAnsi="Times New Roman" w:cs="Times New Roman"/>
        </w:rPr>
      </w:pPr>
      <w:r w:rsidRPr="00180811">
        <w:rPr>
          <w:rFonts w:ascii="Times New Roman" w:eastAsia="Times New Roman" w:hAnsi="Times New Roman" w:cs="Times New Roman"/>
          <w:b/>
          <w:bCs/>
        </w:rPr>
        <w:t>Контур-Фокус</w:t>
      </w:r>
      <w:r w:rsidRPr="00180811">
        <w:rPr>
          <w:rFonts w:ascii="Times New Roman" w:eastAsia="Times New Roman" w:hAnsi="Times New Roman" w:cs="Times New Roman"/>
        </w:rPr>
        <w:t xml:space="preserve"> </w:t>
      </w:r>
      <w:r w:rsidR="00561039" w:rsidRPr="00180811">
        <w:rPr>
          <w:rFonts w:ascii="Times New Roman" w:hAnsi="Times New Roman" w:cs="Times New Roman"/>
        </w:rPr>
        <w:sym w:font="Symbol" w:char="F02D"/>
      </w:r>
      <w:r w:rsidR="00561039" w:rsidRPr="00180811">
        <w:rPr>
          <w:rFonts w:ascii="Times New Roman" w:eastAsia="Times New Roman" w:hAnsi="Times New Roman" w:cs="Times New Roman"/>
        </w:rPr>
        <w:t xml:space="preserve"> </w:t>
      </w:r>
      <w:r w:rsidRPr="00180811">
        <w:rPr>
          <w:rFonts w:ascii="Times New Roman" w:eastAsia="Times New Roman" w:hAnsi="Times New Roman" w:cs="Times New Roman"/>
        </w:rPr>
        <w:t xml:space="preserve">программа для ЭВМ «Контур-Фокус», предназначенная </w:t>
      </w:r>
      <w:r w:rsidR="007950C3" w:rsidRPr="00206C29">
        <w:rPr>
          <w:rFonts w:ascii="Times New Roman" w:hAnsi="Times New Roman"/>
          <w:color w:val="000000"/>
          <w:sz w:val="24"/>
          <w:szCs w:val="24"/>
        </w:rPr>
        <w:t xml:space="preserve">для </w:t>
      </w:r>
      <w:r w:rsidR="007950C3">
        <w:rPr>
          <w:rFonts w:ascii="Times New Roman" w:hAnsi="Times New Roman"/>
          <w:color w:val="000000"/>
          <w:sz w:val="24"/>
          <w:szCs w:val="24"/>
        </w:rPr>
        <w:t>получения систематизированной информации о</w:t>
      </w:r>
      <w:r w:rsidR="007950C3" w:rsidRPr="00206C29">
        <w:rPr>
          <w:rFonts w:ascii="Times New Roman" w:hAnsi="Times New Roman"/>
          <w:color w:val="000000"/>
          <w:sz w:val="24"/>
          <w:szCs w:val="24"/>
        </w:rPr>
        <w:t xml:space="preserve"> юридически</w:t>
      </w:r>
      <w:r w:rsidR="007950C3">
        <w:rPr>
          <w:rFonts w:ascii="Times New Roman" w:hAnsi="Times New Roman"/>
          <w:color w:val="000000"/>
          <w:sz w:val="24"/>
          <w:szCs w:val="24"/>
        </w:rPr>
        <w:t>х</w:t>
      </w:r>
      <w:r w:rsidR="007950C3" w:rsidRPr="00206C29">
        <w:rPr>
          <w:rFonts w:ascii="Times New Roman" w:hAnsi="Times New Roman"/>
          <w:color w:val="000000"/>
          <w:sz w:val="24"/>
          <w:szCs w:val="24"/>
        </w:rPr>
        <w:t xml:space="preserve"> лиц</w:t>
      </w:r>
      <w:r w:rsidR="007950C3">
        <w:rPr>
          <w:rFonts w:ascii="Times New Roman" w:hAnsi="Times New Roman"/>
          <w:color w:val="000000"/>
          <w:sz w:val="24"/>
          <w:szCs w:val="24"/>
        </w:rPr>
        <w:t xml:space="preserve">ах (далее – ЮЛ) </w:t>
      </w:r>
      <w:r w:rsidR="007950C3" w:rsidRPr="00206C29">
        <w:rPr>
          <w:rFonts w:ascii="Times New Roman" w:hAnsi="Times New Roman"/>
          <w:color w:val="000000"/>
          <w:sz w:val="24"/>
          <w:szCs w:val="24"/>
        </w:rPr>
        <w:t>и индивидуальных предпринимател</w:t>
      </w:r>
      <w:r w:rsidR="007950C3">
        <w:rPr>
          <w:rFonts w:ascii="Times New Roman" w:hAnsi="Times New Roman"/>
          <w:color w:val="000000"/>
          <w:sz w:val="24"/>
          <w:szCs w:val="24"/>
        </w:rPr>
        <w:t>ях (далее – ИП)</w:t>
      </w:r>
      <w:r w:rsidRPr="00180811">
        <w:rPr>
          <w:rFonts w:ascii="Times New Roman" w:eastAsia="Times New Roman" w:hAnsi="Times New Roman" w:cs="Times New Roman"/>
        </w:rPr>
        <w:t>.</w:t>
      </w:r>
    </w:p>
    <w:p w14:paraId="7C809704" w14:textId="5A1624D1" w:rsidR="006801D1" w:rsidRDefault="005E0744" w:rsidP="006801D1">
      <w:pPr>
        <w:pStyle w:val="a4"/>
        <w:numPr>
          <w:ilvl w:val="0"/>
          <w:numId w:val="18"/>
        </w:numPr>
        <w:spacing w:after="0"/>
        <w:ind w:left="0" w:firstLine="0"/>
        <w:rPr>
          <w:rFonts w:ascii="Times New Roman" w:hAnsi="Times New Roman" w:cs="Times New Roman"/>
          <w:b/>
        </w:rPr>
      </w:pPr>
      <w:r w:rsidRPr="00180811">
        <w:rPr>
          <w:rFonts w:ascii="Times New Roman" w:hAnsi="Times New Roman" w:cs="Times New Roman"/>
          <w:b/>
        </w:rPr>
        <w:t>Основные тарифные планы</w:t>
      </w:r>
    </w:p>
    <w:tbl>
      <w:tblPr>
        <w:tblStyle w:val="a3"/>
        <w:tblW w:w="9781" w:type="dxa"/>
        <w:tblInd w:w="-5" w:type="dxa"/>
        <w:tblLayout w:type="fixed"/>
        <w:tblLook w:val="04A0" w:firstRow="1" w:lastRow="0" w:firstColumn="1" w:lastColumn="0" w:noHBand="0" w:noVBand="1"/>
      </w:tblPr>
      <w:tblGrid>
        <w:gridCol w:w="5954"/>
        <w:gridCol w:w="1701"/>
        <w:gridCol w:w="2126"/>
      </w:tblGrid>
      <w:tr w:rsidR="000E1518" w:rsidRPr="00180811" w14:paraId="4D470DEF" w14:textId="6B196F22" w:rsidTr="002843D6">
        <w:trPr>
          <w:trHeight w:val="20"/>
        </w:trPr>
        <w:tc>
          <w:tcPr>
            <w:tcW w:w="5954" w:type="dxa"/>
            <w:vMerge w:val="restart"/>
            <w:vAlign w:val="center"/>
          </w:tcPr>
          <w:p w14:paraId="2B36599E" w14:textId="3ADEDBF1" w:rsidR="000E1518" w:rsidRPr="00180811" w:rsidRDefault="005E7003" w:rsidP="00CB77D2">
            <w:pPr>
              <w:spacing w:line="276" w:lineRule="auto"/>
              <w:jc w:val="center"/>
              <w:rPr>
                <w:rFonts w:ascii="Times New Roman" w:hAnsi="Times New Roman" w:cs="Times New Roman"/>
                <w:b/>
                <w:sz w:val="20"/>
                <w:szCs w:val="20"/>
              </w:rPr>
            </w:pPr>
            <w:r w:rsidRPr="00180811">
              <w:rPr>
                <w:rFonts w:ascii="Times New Roman" w:eastAsia="Times New Roman" w:hAnsi="Times New Roman" w:cs="Times New Roman"/>
                <w:b/>
                <w:bCs/>
                <w:sz w:val="20"/>
                <w:szCs w:val="20"/>
              </w:rPr>
              <w:t>Название лицензии</w:t>
            </w:r>
          </w:p>
        </w:tc>
        <w:tc>
          <w:tcPr>
            <w:tcW w:w="1701" w:type="dxa"/>
            <w:vAlign w:val="center"/>
          </w:tcPr>
          <w:p w14:paraId="5F18D544" w14:textId="77777777" w:rsidR="000E1518" w:rsidRPr="00180811" w:rsidRDefault="000E1518" w:rsidP="00CB77D2">
            <w:pPr>
              <w:spacing w:line="276" w:lineRule="auto"/>
              <w:jc w:val="center"/>
              <w:rPr>
                <w:rFonts w:ascii="Times New Roman" w:hAnsi="Times New Roman" w:cs="Times New Roman"/>
                <w:b/>
                <w:sz w:val="20"/>
                <w:szCs w:val="20"/>
              </w:rPr>
            </w:pPr>
            <w:r w:rsidRPr="00180811">
              <w:rPr>
                <w:rFonts w:ascii="Times New Roman" w:eastAsia="Times New Roman" w:hAnsi="Times New Roman" w:cs="Times New Roman"/>
                <w:b/>
                <w:bCs/>
                <w:sz w:val="20"/>
                <w:szCs w:val="20"/>
              </w:rPr>
              <w:t>Разовый</w:t>
            </w:r>
          </w:p>
        </w:tc>
        <w:tc>
          <w:tcPr>
            <w:tcW w:w="2126" w:type="dxa"/>
            <w:vAlign w:val="center"/>
          </w:tcPr>
          <w:p w14:paraId="56BA8DDC" w14:textId="36BA29A0" w:rsidR="000E1518" w:rsidRPr="00180811" w:rsidRDefault="000E1518" w:rsidP="00CB77D2">
            <w:pPr>
              <w:spacing w:line="276" w:lineRule="auto"/>
              <w:jc w:val="center"/>
              <w:rPr>
                <w:rFonts w:ascii="Times New Roman" w:hAnsi="Times New Roman" w:cs="Times New Roman"/>
                <w:b/>
                <w:sz w:val="20"/>
                <w:szCs w:val="20"/>
              </w:rPr>
            </w:pPr>
            <w:r w:rsidRPr="00180811">
              <w:rPr>
                <w:rFonts w:ascii="Times New Roman" w:eastAsia="Times New Roman" w:hAnsi="Times New Roman" w:cs="Times New Roman"/>
                <w:b/>
                <w:bCs/>
                <w:sz w:val="20"/>
                <w:szCs w:val="20"/>
              </w:rPr>
              <w:t xml:space="preserve">Бизнес </w:t>
            </w:r>
          </w:p>
        </w:tc>
      </w:tr>
      <w:tr w:rsidR="000E1518" w:rsidRPr="00180811" w14:paraId="06BD7B0D" w14:textId="6520ABFA" w:rsidTr="002843D6">
        <w:trPr>
          <w:trHeight w:val="20"/>
        </w:trPr>
        <w:tc>
          <w:tcPr>
            <w:tcW w:w="5954" w:type="dxa"/>
            <w:vMerge/>
            <w:vAlign w:val="center"/>
          </w:tcPr>
          <w:p w14:paraId="39EE6A2F" w14:textId="77777777" w:rsidR="000E1518" w:rsidRPr="00180811" w:rsidRDefault="000E1518" w:rsidP="00CB77D2">
            <w:pPr>
              <w:spacing w:line="276" w:lineRule="auto"/>
              <w:rPr>
                <w:rFonts w:ascii="Times New Roman" w:hAnsi="Times New Roman" w:cs="Times New Roman"/>
                <w:b/>
                <w:sz w:val="20"/>
                <w:szCs w:val="20"/>
              </w:rPr>
            </w:pPr>
          </w:p>
        </w:tc>
        <w:tc>
          <w:tcPr>
            <w:tcW w:w="1701" w:type="dxa"/>
            <w:vAlign w:val="center"/>
          </w:tcPr>
          <w:p w14:paraId="0A6C572F" w14:textId="51AF7600" w:rsidR="000E1518" w:rsidRPr="00180811" w:rsidRDefault="000E1518" w:rsidP="00CB77D2">
            <w:pPr>
              <w:spacing w:line="276" w:lineRule="auto"/>
              <w:jc w:val="center"/>
              <w:rPr>
                <w:rFonts w:ascii="Times New Roman" w:hAnsi="Times New Roman" w:cs="Times New Roman"/>
                <w:b/>
                <w:sz w:val="20"/>
                <w:szCs w:val="20"/>
              </w:rPr>
            </w:pPr>
            <w:r w:rsidRPr="00180811">
              <w:rPr>
                <w:rFonts w:ascii="Times New Roman" w:eastAsia="Times New Roman" w:hAnsi="Times New Roman" w:cs="Times New Roman"/>
                <w:b/>
                <w:bCs/>
                <w:sz w:val="20"/>
                <w:szCs w:val="20"/>
              </w:rPr>
              <w:t>1 сутки</w:t>
            </w:r>
          </w:p>
        </w:tc>
        <w:tc>
          <w:tcPr>
            <w:tcW w:w="2126" w:type="dxa"/>
            <w:vAlign w:val="center"/>
          </w:tcPr>
          <w:p w14:paraId="5F9E8184" w14:textId="77777777" w:rsidR="000E1518" w:rsidRPr="00180811" w:rsidRDefault="000E1518" w:rsidP="000541F5">
            <w:pPr>
              <w:jc w:val="center"/>
              <w:rPr>
                <w:rFonts w:ascii="Times New Roman" w:hAnsi="Times New Roman" w:cs="Times New Roman"/>
                <w:b/>
                <w:sz w:val="20"/>
                <w:szCs w:val="20"/>
              </w:rPr>
            </w:pPr>
            <w:r w:rsidRPr="00180811">
              <w:rPr>
                <w:rFonts w:ascii="Times New Roman" w:eastAsia="Times New Roman" w:hAnsi="Times New Roman" w:cs="Times New Roman"/>
                <w:b/>
                <w:bCs/>
                <w:sz w:val="20"/>
                <w:szCs w:val="20"/>
              </w:rPr>
              <w:t>1 год</w:t>
            </w:r>
          </w:p>
        </w:tc>
      </w:tr>
      <w:tr w:rsidR="000E1518" w:rsidRPr="00180811" w14:paraId="61513CF1" w14:textId="73DF4A4B" w:rsidTr="002843D6">
        <w:trPr>
          <w:trHeight w:val="20"/>
        </w:trPr>
        <w:tc>
          <w:tcPr>
            <w:tcW w:w="5954" w:type="dxa"/>
            <w:vAlign w:val="center"/>
          </w:tcPr>
          <w:p w14:paraId="2E264EC2" w14:textId="77777777" w:rsidR="000E1518" w:rsidRPr="00180811" w:rsidRDefault="000E1518" w:rsidP="00CB77D2">
            <w:pPr>
              <w:spacing w:line="276" w:lineRule="auto"/>
              <w:rPr>
                <w:rFonts w:ascii="Times New Roman" w:hAnsi="Times New Roman" w:cs="Times New Roman"/>
                <w:b/>
                <w:sz w:val="20"/>
                <w:szCs w:val="20"/>
              </w:rPr>
            </w:pPr>
            <w:r w:rsidRPr="00180811">
              <w:rPr>
                <w:rFonts w:ascii="Times New Roman" w:eastAsia="Times New Roman" w:hAnsi="Times New Roman" w:cs="Times New Roman"/>
                <w:sz w:val="20"/>
                <w:szCs w:val="20"/>
              </w:rPr>
              <w:t>Основная лицензия для 1 пользователя</w:t>
            </w:r>
          </w:p>
        </w:tc>
        <w:tc>
          <w:tcPr>
            <w:tcW w:w="1701" w:type="dxa"/>
            <w:vAlign w:val="center"/>
          </w:tcPr>
          <w:p w14:paraId="0EA82253" w14:textId="77777777" w:rsidR="000E1518" w:rsidRPr="00180811" w:rsidRDefault="000E1518" w:rsidP="00CB77D2">
            <w:pPr>
              <w:spacing w:line="276" w:lineRule="auto"/>
              <w:jc w:val="center"/>
              <w:rPr>
                <w:rFonts w:ascii="Times New Roman" w:hAnsi="Times New Roman" w:cs="Times New Roman"/>
                <w:b/>
                <w:sz w:val="20"/>
                <w:szCs w:val="20"/>
              </w:rPr>
            </w:pPr>
            <w:r w:rsidRPr="00180811">
              <w:rPr>
                <w:rFonts w:ascii="Times New Roman" w:eastAsia="Times New Roman" w:hAnsi="Times New Roman" w:cs="Times New Roman"/>
                <w:sz w:val="20"/>
                <w:szCs w:val="20"/>
              </w:rPr>
              <w:t>1 300</w:t>
            </w:r>
          </w:p>
        </w:tc>
        <w:tc>
          <w:tcPr>
            <w:tcW w:w="2126" w:type="dxa"/>
            <w:vAlign w:val="center"/>
          </w:tcPr>
          <w:p w14:paraId="63398651" w14:textId="53E3C744" w:rsidR="000E1518" w:rsidRPr="00180811" w:rsidRDefault="000E1518" w:rsidP="00CB77D2">
            <w:pPr>
              <w:spacing w:line="276" w:lineRule="auto"/>
              <w:jc w:val="center"/>
              <w:rPr>
                <w:rFonts w:ascii="Times New Roman" w:hAnsi="Times New Roman" w:cs="Times New Roman"/>
                <w:sz w:val="20"/>
                <w:szCs w:val="20"/>
              </w:rPr>
            </w:pPr>
            <w:r w:rsidRPr="00180811">
              <w:rPr>
                <w:rFonts w:ascii="Times New Roman" w:eastAsia="Times New Roman" w:hAnsi="Times New Roman" w:cs="Times New Roman"/>
                <w:sz w:val="20"/>
                <w:szCs w:val="20"/>
              </w:rPr>
              <w:t>22 000</w:t>
            </w:r>
          </w:p>
        </w:tc>
      </w:tr>
      <w:tr w:rsidR="000E1518" w:rsidRPr="00180811" w14:paraId="179AB780" w14:textId="5E6FEF72" w:rsidTr="002843D6">
        <w:trPr>
          <w:trHeight w:val="20"/>
        </w:trPr>
        <w:tc>
          <w:tcPr>
            <w:tcW w:w="5954" w:type="dxa"/>
            <w:vAlign w:val="center"/>
          </w:tcPr>
          <w:p w14:paraId="049BD035" w14:textId="3FA1D6FF" w:rsidR="000E1518" w:rsidRPr="00180811" w:rsidRDefault="000E1518" w:rsidP="00B637F3">
            <w:pPr>
              <w:spacing w:line="276" w:lineRule="auto"/>
              <w:rPr>
                <w:rFonts w:ascii="Times New Roman" w:hAnsi="Times New Roman" w:cs="Times New Roman"/>
                <w:b/>
                <w:sz w:val="20"/>
                <w:szCs w:val="20"/>
              </w:rPr>
            </w:pPr>
            <w:r w:rsidRPr="00180811">
              <w:rPr>
                <w:rFonts w:ascii="Times New Roman" w:eastAsia="Times New Roman" w:hAnsi="Times New Roman" w:cs="Times New Roman"/>
                <w:sz w:val="20"/>
                <w:szCs w:val="20"/>
              </w:rPr>
              <w:t xml:space="preserve">Лицензия для 1 дополнительного пользователя </w:t>
            </w:r>
          </w:p>
        </w:tc>
        <w:tc>
          <w:tcPr>
            <w:tcW w:w="1701" w:type="dxa"/>
            <w:vAlign w:val="center"/>
          </w:tcPr>
          <w:p w14:paraId="688F2EE2" w14:textId="77777777" w:rsidR="000E1518" w:rsidRPr="00180811" w:rsidRDefault="000E1518" w:rsidP="00CB77D2">
            <w:pPr>
              <w:spacing w:line="276" w:lineRule="auto"/>
              <w:jc w:val="center"/>
              <w:rPr>
                <w:rFonts w:ascii="Times New Roman" w:hAnsi="Times New Roman" w:cs="Times New Roman"/>
                <w:b/>
                <w:sz w:val="20"/>
                <w:szCs w:val="20"/>
              </w:rPr>
            </w:pPr>
            <w:r w:rsidRPr="00180811">
              <w:rPr>
                <w:rFonts w:ascii="Times New Roman" w:hAnsi="Times New Roman" w:cs="Times New Roman"/>
                <w:sz w:val="20"/>
                <w:szCs w:val="20"/>
              </w:rPr>
              <w:sym w:font="Symbol" w:char="F02D"/>
            </w:r>
          </w:p>
        </w:tc>
        <w:tc>
          <w:tcPr>
            <w:tcW w:w="2126" w:type="dxa"/>
            <w:vAlign w:val="center"/>
          </w:tcPr>
          <w:p w14:paraId="580685B1" w14:textId="5DD2D1C5" w:rsidR="000E1518" w:rsidRPr="00180811" w:rsidRDefault="000E1518" w:rsidP="00CB77D2">
            <w:pPr>
              <w:spacing w:line="276" w:lineRule="auto"/>
              <w:jc w:val="center"/>
              <w:rPr>
                <w:rFonts w:ascii="Times New Roman" w:hAnsi="Times New Roman" w:cs="Times New Roman"/>
                <w:sz w:val="20"/>
                <w:szCs w:val="20"/>
              </w:rPr>
            </w:pPr>
            <w:r w:rsidRPr="00180811">
              <w:rPr>
                <w:rFonts w:ascii="Times New Roman" w:eastAsia="Times New Roman" w:hAnsi="Times New Roman" w:cs="Times New Roman"/>
                <w:sz w:val="20"/>
                <w:szCs w:val="20"/>
              </w:rPr>
              <w:t>11 800</w:t>
            </w:r>
          </w:p>
        </w:tc>
      </w:tr>
    </w:tbl>
    <w:p w14:paraId="790EC93A" w14:textId="474AA065" w:rsidR="005E7003" w:rsidRDefault="005E7003" w:rsidP="00CB77D2">
      <w:pPr>
        <w:spacing w:after="0"/>
        <w:rPr>
          <w:rFonts w:ascii="Times New Roman" w:hAnsi="Times New Roman" w:cs="Times New Roman"/>
          <w:b/>
        </w:rPr>
      </w:pPr>
    </w:p>
    <w:tbl>
      <w:tblPr>
        <w:tblStyle w:val="a3"/>
        <w:tblW w:w="9776" w:type="dxa"/>
        <w:tblLook w:val="04A0" w:firstRow="1" w:lastRow="0" w:firstColumn="1" w:lastColumn="0" w:noHBand="0" w:noVBand="1"/>
      </w:tblPr>
      <w:tblGrid>
        <w:gridCol w:w="2830"/>
        <w:gridCol w:w="1134"/>
        <w:gridCol w:w="993"/>
        <w:gridCol w:w="992"/>
        <w:gridCol w:w="992"/>
        <w:gridCol w:w="851"/>
        <w:gridCol w:w="992"/>
        <w:gridCol w:w="992"/>
      </w:tblGrid>
      <w:tr w:rsidR="005E7003" w:rsidRPr="00180811" w14:paraId="0DF6BF48" w14:textId="77777777" w:rsidTr="00B4654D">
        <w:trPr>
          <w:trHeight w:val="20"/>
        </w:trPr>
        <w:tc>
          <w:tcPr>
            <w:tcW w:w="2830" w:type="dxa"/>
            <w:vMerge w:val="restart"/>
            <w:vAlign w:val="center"/>
          </w:tcPr>
          <w:p w14:paraId="04077844" w14:textId="77777777" w:rsidR="005E7003" w:rsidRPr="00180811" w:rsidRDefault="005E7003" w:rsidP="00B64B51">
            <w:pPr>
              <w:spacing w:line="276" w:lineRule="auto"/>
              <w:jc w:val="center"/>
              <w:rPr>
                <w:rFonts w:ascii="Times New Roman" w:hAnsi="Times New Roman" w:cs="Times New Roman"/>
                <w:b/>
              </w:rPr>
            </w:pPr>
            <w:r w:rsidRPr="00180811">
              <w:rPr>
                <w:rFonts w:ascii="Times New Roman" w:eastAsia="Times New Roman" w:hAnsi="Times New Roman" w:cs="Times New Roman"/>
                <w:b/>
                <w:bCs/>
                <w:sz w:val="20"/>
                <w:szCs w:val="20"/>
              </w:rPr>
              <w:t>Название лицензии</w:t>
            </w:r>
          </w:p>
        </w:tc>
        <w:tc>
          <w:tcPr>
            <w:tcW w:w="6946" w:type="dxa"/>
            <w:gridSpan w:val="7"/>
            <w:vAlign w:val="center"/>
          </w:tcPr>
          <w:p w14:paraId="2D9D7DFB" w14:textId="77777777" w:rsidR="005E7003" w:rsidRPr="00180811" w:rsidRDefault="005E7003" w:rsidP="00B64B51">
            <w:pPr>
              <w:jc w:val="center"/>
              <w:rPr>
                <w:rFonts w:ascii="Times New Roman" w:hAnsi="Times New Roman" w:cs="Times New Roman"/>
                <w:b/>
              </w:rPr>
            </w:pPr>
            <w:r w:rsidRPr="00180811">
              <w:rPr>
                <w:rFonts w:ascii="Times New Roman" w:eastAsia="Times New Roman" w:hAnsi="Times New Roman" w:cs="Times New Roman"/>
                <w:b/>
                <w:bCs/>
                <w:sz w:val="20"/>
                <w:szCs w:val="20"/>
              </w:rPr>
              <w:t>Стоимость тарифных планов, в руб.</w:t>
            </w:r>
          </w:p>
        </w:tc>
      </w:tr>
      <w:tr w:rsidR="005E7003" w:rsidRPr="00331274" w14:paraId="1E33F959" w14:textId="77777777" w:rsidTr="00B4654D">
        <w:trPr>
          <w:trHeight w:val="20"/>
        </w:trPr>
        <w:tc>
          <w:tcPr>
            <w:tcW w:w="2830" w:type="dxa"/>
            <w:vMerge/>
            <w:vAlign w:val="center"/>
          </w:tcPr>
          <w:p w14:paraId="4E14F05E" w14:textId="77777777" w:rsidR="005E7003" w:rsidRPr="00180811" w:rsidRDefault="005E7003" w:rsidP="00B64B51">
            <w:pPr>
              <w:jc w:val="center"/>
              <w:rPr>
                <w:rFonts w:ascii="Times New Roman" w:hAnsi="Times New Roman" w:cs="Times New Roman"/>
                <w:b/>
              </w:rPr>
            </w:pPr>
          </w:p>
        </w:tc>
        <w:tc>
          <w:tcPr>
            <w:tcW w:w="4111" w:type="dxa"/>
            <w:gridSpan w:val="4"/>
            <w:vAlign w:val="center"/>
          </w:tcPr>
          <w:p w14:paraId="14561D5E" w14:textId="77777777" w:rsidR="005E7003" w:rsidRPr="00180811" w:rsidRDefault="005E7003" w:rsidP="00B64B51">
            <w:pPr>
              <w:jc w:val="center"/>
              <w:rPr>
                <w:rFonts w:ascii="Times New Roman" w:hAnsi="Times New Roman" w:cs="Times New Roman"/>
                <w:b/>
              </w:rPr>
            </w:pPr>
            <w:r w:rsidRPr="00180811">
              <w:rPr>
                <w:rFonts w:ascii="Times New Roman" w:eastAsia="Times New Roman" w:hAnsi="Times New Roman" w:cs="Times New Roman"/>
                <w:b/>
                <w:bCs/>
                <w:sz w:val="20"/>
                <w:szCs w:val="20"/>
              </w:rPr>
              <w:t>Премиум</w:t>
            </w:r>
          </w:p>
        </w:tc>
        <w:tc>
          <w:tcPr>
            <w:tcW w:w="2835" w:type="dxa"/>
            <w:gridSpan w:val="3"/>
            <w:vAlign w:val="center"/>
          </w:tcPr>
          <w:p w14:paraId="46B1631C" w14:textId="0CC7A818" w:rsidR="005E7003" w:rsidRPr="00331274" w:rsidRDefault="005E7003" w:rsidP="00D57954">
            <w:pPr>
              <w:jc w:val="center"/>
              <w:rPr>
                <w:rFonts w:ascii="Times New Roman" w:hAnsi="Times New Roman" w:cs="Times New Roman"/>
                <w:b/>
                <w:lang w:val="en-US"/>
              </w:rPr>
            </w:pPr>
            <w:r>
              <w:rPr>
                <w:rFonts w:ascii="Times New Roman" w:eastAsia="Times New Roman" w:hAnsi="Times New Roman" w:cs="Times New Roman"/>
                <w:b/>
                <w:bCs/>
                <w:sz w:val="20"/>
                <w:szCs w:val="20"/>
              </w:rPr>
              <w:t>Премиум+</w:t>
            </w:r>
          </w:p>
        </w:tc>
      </w:tr>
      <w:tr w:rsidR="005E7003" w:rsidRPr="00180811" w14:paraId="4BEC8BD0" w14:textId="77777777" w:rsidTr="00B4654D">
        <w:trPr>
          <w:trHeight w:val="20"/>
        </w:trPr>
        <w:tc>
          <w:tcPr>
            <w:tcW w:w="2830" w:type="dxa"/>
            <w:vMerge/>
            <w:vAlign w:val="center"/>
          </w:tcPr>
          <w:p w14:paraId="4AF18C72" w14:textId="77777777" w:rsidR="005E7003" w:rsidRPr="00180811" w:rsidRDefault="005E7003" w:rsidP="00B64B51">
            <w:pPr>
              <w:jc w:val="center"/>
              <w:rPr>
                <w:rFonts w:ascii="Times New Roman" w:hAnsi="Times New Roman" w:cs="Times New Roman"/>
                <w:b/>
              </w:rPr>
            </w:pPr>
          </w:p>
        </w:tc>
        <w:tc>
          <w:tcPr>
            <w:tcW w:w="1134" w:type="dxa"/>
            <w:vAlign w:val="center"/>
          </w:tcPr>
          <w:p w14:paraId="2FA5C556" w14:textId="77777777" w:rsidR="005E7003" w:rsidRPr="00180811" w:rsidRDefault="005E7003" w:rsidP="00B64B51">
            <w:pPr>
              <w:jc w:val="center"/>
              <w:rPr>
                <w:rFonts w:ascii="Times New Roman" w:hAnsi="Times New Roman" w:cs="Times New Roman"/>
                <w:b/>
              </w:rPr>
            </w:pPr>
            <w:r w:rsidRPr="00180811">
              <w:rPr>
                <w:rFonts w:ascii="Times New Roman" w:eastAsia="Times New Roman" w:hAnsi="Times New Roman" w:cs="Times New Roman"/>
                <w:b/>
                <w:bCs/>
                <w:sz w:val="20"/>
                <w:szCs w:val="20"/>
              </w:rPr>
              <w:t>3 месяца</w:t>
            </w:r>
          </w:p>
        </w:tc>
        <w:tc>
          <w:tcPr>
            <w:tcW w:w="993" w:type="dxa"/>
            <w:vAlign w:val="center"/>
          </w:tcPr>
          <w:p w14:paraId="05903881" w14:textId="77777777" w:rsidR="005E7003" w:rsidRPr="00180811" w:rsidRDefault="005E7003" w:rsidP="00B64B51">
            <w:pPr>
              <w:jc w:val="center"/>
              <w:rPr>
                <w:rFonts w:ascii="Times New Roman" w:hAnsi="Times New Roman" w:cs="Times New Roman"/>
                <w:b/>
              </w:rPr>
            </w:pPr>
            <w:r w:rsidRPr="00180811">
              <w:rPr>
                <w:rFonts w:ascii="Times New Roman" w:eastAsia="Times New Roman" w:hAnsi="Times New Roman" w:cs="Times New Roman"/>
                <w:b/>
                <w:bCs/>
                <w:sz w:val="20"/>
                <w:szCs w:val="20"/>
              </w:rPr>
              <w:t>1 год</w:t>
            </w:r>
          </w:p>
        </w:tc>
        <w:tc>
          <w:tcPr>
            <w:tcW w:w="992" w:type="dxa"/>
            <w:vAlign w:val="center"/>
          </w:tcPr>
          <w:p w14:paraId="08D4728D" w14:textId="77777777" w:rsidR="005E7003" w:rsidRPr="00180811" w:rsidRDefault="005E7003" w:rsidP="00B64B51">
            <w:pPr>
              <w:jc w:val="center"/>
              <w:rPr>
                <w:rFonts w:ascii="Times New Roman" w:hAnsi="Times New Roman" w:cs="Times New Roman"/>
                <w:b/>
              </w:rPr>
            </w:pPr>
            <w:r w:rsidRPr="00180811">
              <w:rPr>
                <w:rFonts w:ascii="Times New Roman" w:eastAsia="Times New Roman" w:hAnsi="Times New Roman" w:cs="Times New Roman"/>
                <w:b/>
                <w:bCs/>
                <w:sz w:val="20"/>
                <w:szCs w:val="20"/>
              </w:rPr>
              <w:t>2 года</w:t>
            </w:r>
          </w:p>
        </w:tc>
        <w:tc>
          <w:tcPr>
            <w:tcW w:w="992" w:type="dxa"/>
            <w:vAlign w:val="center"/>
          </w:tcPr>
          <w:p w14:paraId="593B3BDA" w14:textId="77777777" w:rsidR="005E7003" w:rsidRPr="00180811" w:rsidRDefault="005E7003" w:rsidP="00B64B51">
            <w:pPr>
              <w:jc w:val="center"/>
              <w:rPr>
                <w:rFonts w:ascii="Times New Roman" w:hAnsi="Times New Roman" w:cs="Times New Roman"/>
                <w:b/>
              </w:rPr>
            </w:pPr>
            <w:r w:rsidRPr="00180811">
              <w:rPr>
                <w:rFonts w:ascii="Times New Roman" w:hAnsi="Times New Roman" w:cs="Times New Roman"/>
                <w:b/>
              </w:rPr>
              <w:t>3 года</w:t>
            </w:r>
          </w:p>
        </w:tc>
        <w:tc>
          <w:tcPr>
            <w:tcW w:w="851" w:type="dxa"/>
            <w:vAlign w:val="center"/>
          </w:tcPr>
          <w:p w14:paraId="5073EF9D" w14:textId="77777777" w:rsidR="005E7003" w:rsidRPr="00180811" w:rsidRDefault="005E7003" w:rsidP="00B64B51">
            <w:pPr>
              <w:jc w:val="center"/>
              <w:rPr>
                <w:rFonts w:ascii="Times New Roman" w:hAnsi="Times New Roman" w:cs="Times New Roman"/>
                <w:b/>
              </w:rPr>
            </w:pPr>
            <w:r w:rsidRPr="00180811">
              <w:rPr>
                <w:rFonts w:ascii="Times New Roman" w:eastAsia="Times New Roman" w:hAnsi="Times New Roman" w:cs="Times New Roman"/>
                <w:b/>
                <w:bCs/>
                <w:sz w:val="20"/>
                <w:szCs w:val="20"/>
              </w:rPr>
              <w:t>1 год</w:t>
            </w:r>
          </w:p>
        </w:tc>
        <w:tc>
          <w:tcPr>
            <w:tcW w:w="992" w:type="dxa"/>
            <w:vAlign w:val="center"/>
          </w:tcPr>
          <w:p w14:paraId="0ABC3693" w14:textId="77777777" w:rsidR="005E7003" w:rsidRPr="00180811" w:rsidRDefault="005E7003" w:rsidP="00B64B51">
            <w:pPr>
              <w:jc w:val="center"/>
              <w:rPr>
                <w:rFonts w:ascii="Times New Roman" w:hAnsi="Times New Roman" w:cs="Times New Roman"/>
                <w:b/>
              </w:rPr>
            </w:pPr>
            <w:r w:rsidRPr="00180811">
              <w:rPr>
                <w:rFonts w:ascii="Times New Roman" w:eastAsia="Times New Roman" w:hAnsi="Times New Roman" w:cs="Times New Roman"/>
                <w:b/>
                <w:bCs/>
                <w:sz w:val="20"/>
                <w:szCs w:val="20"/>
              </w:rPr>
              <w:t>2 года</w:t>
            </w:r>
          </w:p>
        </w:tc>
        <w:tc>
          <w:tcPr>
            <w:tcW w:w="992" w:type="dxa"/>
            <w:vAlign w:val="center"/>
          </w:tcPr>
          <w:p w14:paraId="71866563" w14:textId="77777777" w:rsidR="005E7003" w:rsidRPr="00180811" w:rsidRDefault="005E7003" w:rsidP="00B64B51">
            <w:pPr>
              <w:jc w:val="center"/>
              <w:rPr>
                <w:rFonts w:ascii="Times New Roman" w:hAnsi="Times New Roman" w:cs="Times New Roman"/>
                <w:b/>
              </w:rPr>
            </w:pPr>
            <w:r w:rsidRPr="00180811">
              <w:rPr>
                <w:rFonts w:ascii="Times New Roman" w:hAnsi="Times New Roman" w:cs="Times New Roman"/>
                <w:b/>
              </w:rPr>
              <w:t>3 года</w:t>
            </w:r>
          </w:p>
        </w:tc>
      </w:tr>
      <w:tr w:rsidR="005E7003" w:rsidRPr="004D2E9F" w14:paraId="02F58ADB" w14:textId="77777777" w:rsidTr="00B4654D">
        <w:trPr>
          <w:trHeight w:val="20"/>
        </w:trPr>
        <w:tc>
          <w:tcPr>
            <w:tcW w:w="2830" w:type="dxa"/>
            <w:vAlign w:val="center"/>
          </w:tcPr>
          <w:p w14:paraId="4CBC8659" w14:textId="77777777" w:rsidR="005E7003" w:rsidRPr="00180811" w:rsidRDefault="005E7003" w:rsidP="00B64B51">
            <w:pPr>
              <w:rPr>
                <w:rFonts w:ascii="Times New Roman" w:hAnsi="Times New Roman" w:cs="Times New Roman"/>
                <w:b/>
              </w:rPr>
            </w:pPr>
            <w:r w:rsidRPr="00180811">
              <w:rPr>
                <w:rFonts w:ascii="Times New Roman" w:eastAsia="Times New Roman" w:hAnsi="Times New Roman" w:cs="Times New Roman"/>
                <w:sz w:val="20"/>
                <w:szCs w:val="20"/>
              </w:rPr>
              <w:t>Основная лицензия для 1 пользователя</w:t>
            </w:r>
          </w:p>
        </w:tc>
        <w:tc>
          <w:tcPr>
            <w:tcW w:w="1134" w:type="dxa"/>
            <w:vAlign w:val="center"/>
          </w:tcPr>
          <w:p w14:paraId="777AF1B9" w14:textId="29A92997" w:rsidR="005E7003" w:rsidRPr="00180811" w:rsidRDefault="0079771B">
            <w:pPr>
              <w:jc w:val="center"/>
              <w:rPr>
                <w:rFonts w:ascii="Times New Roman" w:hAnsi="Times New Roman" w:cs="Times New Roman"/>
                <w:b/>
              </w:rPr>
            </w:pPr>
            <w:r w:rsidRPr="00180811">
              <w:rPr>
                <w:rFonts w:ascii="Times New Roman" w:eastAsia="Times New Roman" w:hAnsi="Times New Roman" w:cs="Times New Roman"/>
                <w:sz w:val="20"/>
                <w:szCs w:val="20"/>
              </w:rPr>
              <w:t>1</w:t>
            </w:r>
            <w:r>
              <w:rPr>
                <w:rFonts w:ascii="Times New Roman" w:eastAsia="Times New Roman" w:hAnsi="Times New Roman" w:cs="Times New Roman"/>
                <w:sz w:val="20"/>
                <w:szCs w:val="20"/>
              </w:rPr>
              <w:t>9</w:t>
            </w:r>
            <w:r w:rsidRPr="00180811">
              <w:rPr>
                <w:rFonts w:ascii="Times New Roman" w:eastAsia="Times New Roman" w:hAnsi="Times New Roman" w:cs="Times New Roman"/>
                <w:sz w:val="20"/>
                <w:szCs w:val="20"/>
              </w:rPr>
              <w:t xml:space="preserve"> </w:t>
            </w:r>
            <w:r w:rsidR="005E7003" w:rsidRPr="00180811">
              <w:rPr>
                <w:rFonts w:ascii="Times New Roman" w:eastAsia="Times New Roman" w:hAnsi="Times New Roman" w:cs="Times New Roman"/>
                <w:sz w:val="20"/>
                <w:szCs w:val="20"/>
              </w:rPr>
              <w:t>000</w:t>
            </w:r>
          </w:p>
        </w:tc>
        <w:tc>
          <w:tcPr>
            <w:tcW w:w="993" w:type="dxa"/>
            <w:vAlign w:val="center"/>
          </w:tcPr>
          <w:p w14:paraId="42984DE7" w14:textId="77777777" w:rsidR="005E7003" w:rsidRPr="00331274" w:rsidRDefault="005E7003" w:rsidP="00B64B51">
            <w:pPr>
              <w:jc w:val="center"/>
              <w:rPr>
                <w:rFonts w:ascii="Times New Roman" w:hAnsi="Times New Roman" w:cs="Times New Roman"/>
                <w:b/>
              </w:rPr>
            </w:pPr>
            <w:r>
              <w:rPr>
                <w:rFonts w:ascii="Times New Roman" w:eastAsia="Times New Roman" w:hAnsi="Times New Roman" w:cs="Times New Roman"/>
                <w:sz w:val="20"/>
                <w:szCs w:val="20"/>
                <w:lang w:val="en-US"/>
              </w:rPr>
              <w:t>61 500</w:t>
            </w:r>
          </w:p>
        </w:tc>
        <w:tc>
          <w:tcPr>
            <w:tcW w:w="992" w:type="dxa"/>
            <w:vAlign w:val="center"/>
          </w:tcPr>
          <w:p w14:paraId="67F16EF5" w14:textId="77777777" w:rsidR="005E7003" w:rsidRPr="004D2E9F" w:rsidRDefault="005E7003" w:rsidP="00B64B51">
            <w:pPr>
              <w:jc w:val="center"/>
              <w:rPr>
                <w:rFonts w:ascii="Times New Roman" w:hAnsi="Times New Roman" w:cs="Times New Roman"/>
                <w:b/>
              </w:rPr>
            </w:pPr>
            <w:r>
              <w:rPr>
                <w:rFonts w:ascii="Times New Roman" w:eastAsia="Times New Roman" w:hAnsi="Times New Roman" w:cs="Times New Roman"/>
                <w:sz w:val="20"/>
                <w:szCs w:val="20"/>
              </w:rPr>
              <w:t>123 000</w:t>
            </w:r>
          </w:p>
        </w:tc>
        <w:tc>
          <w:tcPr>
            <w:tcW w:w="992" w:type="dxa"/>
            <w:vAlign w:val="center"/>
          </w:tcPr>
          <w:p w14:paraId="343A9741" w14:textId="77777777" w:rsidR="005E7003" w:rsidRPr="004D2E9F" w:rsidRDefault="005E7003" w:rsidP="00B64B5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184 500</w:t>
            </w:r>
          </w:p>
        </w:tc>
        <w:tc>
          <w:tcPr>
            <w:tcW w:w="851" w:type="dxa"/>
            <w:vAlign w:val="center"/>
          </w:tcPr>
          <w:p w14:paraId="46C961D1" w14:textId="77777777" w:rsidR="005E7003" w:rsidRPr="004D2E9F" w:rsidRDefault="005E7003" w:rsidP="00B64B51">
            <w:pPr>
              <w:jc w:val="center"/>
              <w:rPr>
                <w:rFonts w:ascii="Times New Roman" w:hAnsi="Times New Roman" w:cs="Times New Roman"/>
                <w:b/>
              </w:rPr>
            </w:pPr>
            <w:r>
              <w:rPr>
                <w:rFonts w:ascii="Times New Roman" w:eastAsia="Times New Roman" w:hAnsi="Times New Roman" w:cs="Times New Roman"/>
                <w:sz w:val="20"/>
                <w:szCs w:val="20"/>
              </w:rPr>
              <w:t>71 5</w:t>
            </w:r>
            <w:r w:rsidRPr="004D2E9F">
              <w:rPr>
                <w:rFonts w:ascii="Times New Roman" w:eastAsia="Times New Roman" w:hAnsi="Times New Roman" w:cs="Times New Roman"/>
                <w:sz w:val="20"/>
                <w:szCs w:val="20"/>
              </w:rPr>
              <w:t>00</w:t>
            </w:r>
          </w:p>
        </w:tc>
        <w:tc>
          <w:tcPr>
            <w:tcW w:w="992" w:type="dxa"/>
            <w:vAlign w:val="center"/>
          </w:tcPr>
          <w:p w14:paraId="36BA7A86" w14:textId="77777777" w:rsidR="005E7003" w:rsidRPr="004D2E9F" w:rsidRDefault="005E7003" w:rsidP="00B64B51">
            <w:pPr>
              <w:jc w:val="center"/>
              <w:rPr>
                <w:rFonts w:ascii="Times New Roman" w:hAnsi="Times New Roman" w:cs="Times New Roman"/>
                <w:b/>
              </w:rPr>
            </w:pPr>
            <w:r>
              <w:rPr>
                <w:rFonts w:ascii="Times New Roman" w:eastAsia="Times New Roman" w:hAnsi="Times New Roman" w:cs="Times New Roman"/>
                <w:sz w:val="20"/>
                <w:szCs w:val="20"/>
              </w:rPr>
              <w:t>143 000</w:t>
            </w:r>
          </w:p>
        </w:tc>
        <w:tc>
          <w:tcPr>
            <w:tcW w:w="992" w:type="dxa"/>
            <w:vAlign w:val="center"/>
          </w:tcPr>
          <w:p w14:paraId="2AFB3A3A" w14:textId="77777777" w:rsidR="005E7003" w:rsidRPr="004D2E9F" w:rsidRDefault="005E7003" w:rsidP="00B64B5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216 000</w:t>
            </w:r>
          </w:p>
        </w:tc>
      </w:tr>
      <w:tr w:rsidR="005E7003" w:rsidRPr="004D2E9F" w14:paraId="219112A9" w14:textId="77777777" w:rsidTr="00B4654D">
        <w:trPr>
          <w:trHeight w:val="20"/>
        </w:trPr>
        <w:tc>
          <w:tcPr>
            <w:tcW w:w="2830" w:type="dxa"/>
            <w:vAlign w:val="center"/>
          </w:tcPr>
          <w:p w14:paraId="20DCA77C" w14:textId="77777777" w:rsidR="005E7003" w:rsidRPr="00180811" w:rsidRDefault="005E7003" w:rsidP="00B64B51">
            <w:pPr>
              <w:rPr>
                <w:rFonts w:ascii="Times New Roman" w:eastAsia="Times New Roman" w:hAnsi="Times New Roman" w:cs="Times New Roman"/>
                <w:sz w:val="20"/>
                <w:szCs w:val="20"/>
              </w:rPr>
            </w:pPr>
            <w:r w:rsidRPr="00180811">
              <w:rPr>
                <w:rFonts w:ascii="Times New Roman" w:eastAsia="Times New Roman" w:hAnsi="Times New Roman" w:cs="Times New Roman"/>
                <w:sz w:val="20"/>
                <w:szCs w:val="20"/>
              </w:rPr>
              <w:t>Лицензия для 1 дополнительного пользователя</w:t>
            </w:r>
          </w:p>
        </w:tc>
        <w:tc>
          <w:tcPr>
            <w:tcW w:w="1134" w:type="dxa"/>
            <w:vAlign w:val="center"/>
          </w:tcPr>
          <w:p w14:paraId="4C12152B" w14:textId="59AD6025" w:rsidR="005E7003" w:rsidRPr="00180811" w:rsidRDefault="0079771B" w:rsidP="00B64B51">
            <w:pPr>
              <w:jc w:val="center"/>
              <w:rPr>
                <w:rFonts w:ascii="Times New Roman" w:hAnsi="Times New Roman" w:cs="Times New Roman"/>
                <w:b/>
              </w:rPr>
            </w:pPr>
            <w:r>
              <w:rPr>
                <w:rFonts w:ascii="Times New Roman" w:eastAsia="Times New Roman" w:hAnsi="Times New Roman" w:cs="Times New Roman"/>
                <w:sz w:val="20"/>
                <w:szCs w:val="20"/>
              </w:rPr>
              <w:t>5 000</w:t>
            </w:r>
          </w:p>
        </w:tc>
        <w:tc>
          <w:tcPr>
            <w:tcW w:w="993" w:type="dxa"/>
            <w:vAlign w:val="center"/>
          </w:tcPr>
          <w:p w14:paraId="6CC2EA49" w14:textId="77777777" w:rsidR="005E7003" w:rsidRPr="00180811" w:rsidRDefault="005E7003" w:rsidP="00B64B51">
            <w:pPr>
              <w:jc w:val="center"/>
              <w:rPr>
                <w:rFonts w:ascii="Times New Roman" w:hAnsi="Times New Roman" w:cs="Times New Roman"/>
                <w:b/>
              </w:rPr>
            </w:pPr>
            <w:r w:rsidRPr="00180811">
              <w:rPr>
                <w:rFonts w:ascii="Times New Roman" w:eastAsia="Times New Roman" w:hAnsi="Times New Roman" w:cs="Times New Roman"/>
                <w:sz w:val="20"/>
                <w:szCs w:val="20"/>
              </w:rPr>
              <w:t>13 000</w:t>
            </w:r>
          </w:p>
        </w:tc>
        <w:tc>
          <w:tcPr>
            <w:tcW w:w="992" w:type="dxa"/>
            <w:vAlign w:val="center"/>
          </w:tcPr>
          <w:p w14:paraId="0CA2E04B" w14:textId="77777777" w:rsidR="005E7003" w:rsidRPr="004D2E9F" w:rsidRDefault="005E7003" w:rsidP="00B64B51">
            <w:pPr>
              <w:jc w:val="center"/>
              <w:rPr>
                <w:rFonts w:ascii="Times New Roman" w:hAnsi="Times New Roman" w:cs="Times New Roman"/>
                <w:b/>
              </w:rPr>
            </w:pPr>
            <w:r w:rsidRPr="004D2E9F">
              <w:rPr>
                <w:rFonts w:ascii="Times New Roman" w:eastAsia="Times New Roman" w:hAnsi="Times New Roman" w:cs="Times New Roman"/>
                <w:sz w:val="20"/>
                <w:szCs w:val="20"/>
              </w:rPr>
              <w:t>26 000</w:t>
            </w:r>
          </w:p>
        </w:tc>
        <w:tc>
          <w:tcPr>
            <w:tcW w:w="992" w:type="dxa"/>
            <w:vAlign w:val="center"/>
          </w:tcPr>
          <w:p w14:paraId="5F8354C4" w14:textId="77777777" w:rsidR="005E7003" w:rsidRPr="004D2E9F" w:rsidRDefault="005E7003" w:rsidP="00B64B51">
            <w:pPr>
              <w:jc w:val="center"/>
              <w:rPr>
                <w:rFonts w:ascii="Times New Roman" w:eastAsia="Times New Roman" w:hAnsi="Times New Roman" w:cs="Times New Roman"/>
                <w:sz w:val="20"/>
                <w:szCs w:val="20"/>
              </w:rPr>
            </w:pPr>
            <w:r w:rsidRPr="004D2E9F">
              <w:rPr>
                <w:rFonts w:ascii="Times New Roman" w:eastAsia="Times New Roman" w:hAnsi="Times New Roman" w:cs="Times New Roman"/>
                <w:sz w:val="20"/>
                <w:szCs w:val="20"/>
              </w:rPr>
              <w:t>39 000</w:t>
            </w:r>
          </w:p>
        </w:tc>
        <w:tc>
          <w:tcPr>
            <w:tcW w:w="851" w:type="dxa"/>
            <w:vAlign w:val="center"/>
          </w:tcPr>
          <w:p w14:paraId="4C57D3E5" w14:textId="77777777" w:rsidR="005E7003" w:rsidRPr="004D2E9F" w:rsidRDefault="005E7003" w:rsidP="00B64B51">
            <w:pPr>
              <w:jc w:val="center"/>
              <w:rPr>
                <w:rFonts w:ascii="Times New Roman" w:eastAsia="Times New Roman" w:hAnsi="Times New Roman" w:cs="Times New Roman"/>
                <w:sz w:val="20"/>
                <w:szCs w:val="20"/>
              </w:rPr>
            </w:pPr>
            <w:r w:rsidRPr="00180811">
              <w:rPr>
                <w:rFonts w:ascii="Times New Roman" w:eastAsia="Times New Roman" w:hAnsi="Times New Roman" w:cs="Times New Roman"/>
                <w:sz w:val="20"/>
                <w:szCs w:val="20"/>
              </w:rPr>
              <w:t>13 000</w:t>
            </w:r>
          </w:p>
        </w:tc>
        <w:tc>
          <w:tcPr>
            <w:tcW w:w="992" w:type="dxa"/>
            <w:vAlign w:val="center"/>
          </w:tcPr>
          <w:p w14:paraId="6068D939" w14:textId="77777777" w:rsidR="005E7003" w:rsidRPr="004D2E9F" w:rsidRDefault="005E7003" w:rsidP="00B64B51">
            <w:pPr>
              <w:jc w:val="center"/>
              <w:rPr>
                <w:rFonts w:ascii="Times New Roman" w:eastAsia="Times New Roman" w:hAnsi="Times New Roman" w:cs="Times New Roman"/>
                <w:sz w:val="20"/>
                <w:szCs w:val="20"/>
              </w:rPr>
            </w:pPr>
            <w:r w:rsidRPr="004D2E9F">
              <w:rPr>
                <w:rFonts w:ascii="Times New Roman" w:eastAsia="Times New Roman" w:hAnsi="Times New Roman" w:cs="Times New Roman"/>
                <w:sz w:val="20"/>
                <w:szCs w:val="20"/>
              </w:rPr>
              <w:t>26 000</w:t>
            </w:r>
          </w:p>
        </w:tc>
        <w:tc>
          <w:tcPr>
            <w:tcW w:w="992" w:type="dxa"/>
            <w:vAlign w:val="center"/>
          </w:tcPr>
          <w:p w14:paraId="3162422A" w14:textId="77777777" w:rsidR="005E7003" w:rsidRPr="004D2E9F" w:rsidRDefault="005E7003" w:rsidP="00B64B51">
            <w:pPr>
              <w:jc w:val="center"/>
              <w:rPr>
                <w:rFonts w:ascii="Times New Roman" w:eastAsia="Times New Roman" w:hAnsi="Times New Roman" w:cs="Times New Roman"/>
                <w:sz w:val="20"/>
                <w:szCs w:val="20"/>
              </w:rPr>
            </w:pPr>
            <w:r w:rsidRPr="004D2E9F">
              <w:rPr>
                <w:rFonts w:ascii="Times New Roman" w:eastAsia="Times New Roman" w:hAnsi="Times New Roman" w:cs="Times New Roman"/>
                <w:sz w:val="20"/>
                <w:szCs w:val="20"/>
              </w:rPr>
              <w:t>39 000</w:t>
            </w:r>
          </w:p>
        </w:tc>
      </w:tr>
    </w:tbl>
    <w:p w14:paraId="12EA2E08" w14:textId="77777777" w:rsidR="00E91307" w:rsidRPr="00180811" w:rsidRDefault="00E91307" w:rsidP="00180811">
      <w:pPr>
        <w:pStyle w:val="a4"/>
        <w:spacing w:after="0"/>
        <w:ind w:left="0"/>
        <w:rPr>
          <w:rFonts w:ascii="Times New Roman" w:hAnsi="Times New Roman" w:cs="Times New Roman"/>
          <w:b/>
        </w:rPr>
      </w:pPr>
    </w:p>
    <w:p w14:paraId="6D5F62EE" w14:textId="54D30B5E" w:rsidR="005E0744" w:rsidRPr="00180811" w:rsidRDefault="005E0744" w:rsidP="00E302E3">
      <w:pPr>
        <w:pStyle w:val="a4"/>
        <w:numPr>
          <w:ilvl w:val="0"/>
          <w:numId w:val="18"/>
        </w:numPr>
        <w:spacing w:after="0"/>
        <w:ind w:left="0" w:firstLine="0"/>
        <w:rPr>
          <w:rFonts w:ascii="Times New Roman" w:hAnsi="Times New Roman" w:cs="Times New Roman"/>
          <w:b/>
        </w:rPr>
      </w:pPr>
      <w:r w:rsidRPr="00180811">
        <w:rPr>
          <w:rFonts w:ascii="Times New Roman" w:hAnsi="Times New Roman" w:cs="Times New Roman"/>
          <w:b/>
        </w:rPr>
        <w:t xml:space="preserve">Дополнительные </w:t>
      </w:r>
      <w:r w:rsidR="006305EB">
        <w:rPr>
          <w:rFonts w:ascii="Times New Roman" w:hAnsi="Times New Roman" w:cs="Times New Roman"/>
          <w:b/>
        </w:rPr>
        <w:t>опции</w:t>
      </w:r>
      <w:r w:rsidRPr="00180811">
        <w:rPr>
          <w:rFonts w:ascii="Times New Roman" w:hAnsi="Times New Roman" w:cs="Times New Roman"/>
          <w:b/>
        </w:rPr>
        <w:t xml:space="preserve"> и тарифные модификаторы</w:t>
      </w:r>
    </w:p>
    <w:p w14:paraId="0AA1D506" w14:textId="3F67F91A" w:rsidR="005E0744" w:rsidRPr="00180811" w:rsidRDefault="005E0744" w:rsidP="00E302E3">
      <w:pPr>
        <w:pStyle w:val="a4"/>
        <w:numPr>
          <w:ilvl w:val="1"/>
          <w:numId w:val="18"/>
        </w:numPr>
        <w:spacing w:after="0"/>
        <w:ind w:left="0" w:firstLine="0"/>
        <w:rPr>
          <w:rFonts w:ascii="Times New Roman" w:hAnsi="Times New Roman" w:cs="Times New Roman"/>
          <w:b/>
        </w:rPr>
      </w:pPr>
      <w:r w:rsidRPr="00180811">
        <w:rPr>
          <w:rFonts w:ascii="Times New Roman" w:hAnsi="Times New Roman" w:cs="Times New Roman"/>
          <w:b/>
        </w:rPr>
        <w:t>Дополнительн</w:t>
      </w:r>
      <w:r w:rsidR="009B0CCF">
        <w:rPr>
          <w:rFonts w:ascii="Times New Roman" w:hAnsi="Times New Roman" w:cs="Times New Roman"/>
          <w:b/>
        </w:rPr>
        <w:t>ая опция</w:t>
      </w:r>
    </w:p>
    <w:tbl>
      <w:tblPr>
        <w:tblStyle w:val="a3"/>
        <w:tblpPr w:leftFromText="180" w:rightFromText="180" w:vertAnchor="text" w:horzAnchor="margin" w:tblpY="1"/>
        <w:tblW w:w="9776" w:type="dxa"/>
        <w:tblLook w:val="04A0" w:firstRow="1" w:lastRow="0" w:firstColumn="1" w:lastColumn="0" w:noHBand="0" w:noVBand="1"/>
      </w:tblPr>
      <w:tblGrid>
        <w:gridCol w:w="1555"/>
        <w:gridCol w:w="1275"/>
        <w:gridCol w:w="6946"/>
      </w:tblGrid>
      <w:tr w:rsidR="005E0744" w:rsidRPr="00180811" w14:paraId="3E0FFD71" w14:textId="77777777" w:rsidTr="00B4654D">
        <w:tc>
          <w:tcPr>
            <w:tcW w:w="1555" w:type="dxa"/>
            <w:vAlign w:val="center"/>
          </w:tcPr>
          <w:p w14:paraId="7B08202B" w14:textId="77777777" w:rsidR="00B4654D" w:rsidRDefault="005E0744" w:rsidP="005E0744">
            <w:pPr>
              <w:pStyle w:val="a4"/>
              <w:spacing w:line="276" w:lineRule="auto"/>
              <w:ind w:left="0"/>
              <w:jc w:val="center"/>
              <w:rPr>
                <w:rFonts w:ascii="Times New Roman" w:eastAsia="Times New Roman" w:hAnsi="Times New Roman" w:cs="Times New Roman"/>
                <w:b/>
                <w:bCs/>
                <w:sz w:val="20"/>
                <w:szCs w:val="20"/>
              </w:rPr>
            </w:pPr>
            <w:r w:rsidRPr="00180811">
              <w:rPr>
                <w:rFonts w:ascii="Times New Roman" w:eastAsia="Times New Roman" w:hAnsi="Times New Roman" w:cs="Times New Roman"/>
                <w:b/>
                <w:bCs/>
                <w:sz w:val="20"/>
                <w:szCs w:val="20"/>
              </w:rPr>
              <w:t xml:space="preserve">Название </w:t>
            </w:r>
          </w:p>
          <w:p w14:paraId="19677AC8" w14:textId="15D08196" w:rsidR="00944795" w:rsidRPr="00180811" w:rsidRDefault="005E0744" w:rsidP="005E0744">
            <w:pPr>
              <w:pStyle w:val="a4"/>
              <w:spacing w:line="276" w:lineRule="auto"/>
              <w:ind w:left="0"/>
              <w:jc w:val="center"/>
              <w:rPr>
                <w:rFonts w:ascii="Times New Roman" w:eastAsia="Times New Roman" w:hAnsi="Times New Roman" w:cs="Times New Roman"/>
                <w:b/>
                <w:bCs/>
                <w:sz w:val="20"/>
                <w:szCs w:val="20"/>
              </w:rPr>
            </w:pPr>
            <w:r w:rsidRPr="00180811">
              <w:rPr>
                <w:rFonts w:ascii="Times New Roman" w:eastAsia="Times New Roman" w:hAnsi="Times New Roman" w:cs="Times New Roman"/>
                <w:b/>
                <w:bCs/>
                <w:sz w:val="20"/>
                <w:szCs w:val="20"/>
              </w:rPr>
              <w:t>лицензии</w:t>
            </w:r>
          </w:p>
        </w:tc>
        <w:tc>
          <w:tcPr>
            <w:tcW w:w="1275" w:type="dxa"/>
            <w:vAlign w:val="center"/>
          </w:tcPr>
          <w:p w14:paraId="31DE19A2" w14:textId="0FE1D7BD" w:rsidR="0020282B" w:rsidRPr="00180811" w:rsidRDefault="0020282B" w:rsidP="00B4654D">
            <w:pPr>
              <w:pStyle w:val="a4"/>
              <w:spacing w:line="276" w:lineRule="auto"/>
              <w:ind w:left="0"/>
              <w:jc w:val="center"/>
              <w:rPr>
                <w:rFonts w:ascii="Times New Roman" w:hAnsi="Times New Roman" w:cs="Times New Roman"/>
                <w:b/>
                <w:sz w:val="20"/>
                <w:szCs w:val="20"/>
              </w:rPr>
            </w:pPr>
            <w:r w:rsidRPr="00180811">
              <w:rPr>
                <w:rFonts w:ascii="Times New Roman" w:hAnsi="Times New Roman" w:cs="Times New Roman"/>
                <w:b/>
                <w:sz w:val="20"/>
                <w:szCs w:val="20"/>
              </w:rPr>
              <w:t>С</w:t>
            </w:r>
            <w:r w:rsidR="004D3601" w:rsidRPr="00180811">
              <w:rPr>
                <w:rFonts w:ascii="Times New Roman" w:hAnsi="Times New Roman" w:cs="Times New Roman"/>
                <w:b/>
                <w:sz w:val="20"/>
                <w:szCs w:val="20"/>
              </w:rPr>
              <w:t>тоимость</w:t>
            </w:r>
            <w:r w:rsidRPr="00180811">
              <w:rPr>
                <w:rFonts w:ascii="Times New Roman" w:hAnsi="Times New Roman" w:cs="Times New Roman"/>
                <w:b/>
                <w:sz w:val="20"/>
                <w:szCs w:val="20"/>
              </w:rPr>
              <w:t>, руб.</w:t>
            </w:r>
          </w:p>
        </w:tc>
        <w:tc>
          <w:tcPr>
            <w:tcW w:w="6946" w:type="dxa"/>
            <w:vAlign w:val="center"/>
          </w:tcPr>
          <w:p w14:paraId="308A2090" w14:textId="0AC2363A" w:rsidR="0020282B" w:rsidRPr="00180811" w:rsidRDefault="004D3601" w:rsidP="0020282B">
            <w:pPr>
              <w:pStyle w:val="a4"/>
              <w:spacing w:line="276" w:lineRule="auto"/>
              <w:ind w:left="0"/>
              <w:rPr>
                <w:rFonts w:ascii="Times New Roman" w:hAnsi="Times New Roman" w:cs="Times New Roman"/>
                <w:b/>
                <w:sz w:val="20"/>
                <w:szCs w:val="20"/>
              </w:rPr>
            </w:pPr>
            <w:r w:rsidRPr="00180811">
              <w:rPr>
                <w:rFonts w:ascii="Times New Roman" w:hAnsi="Times New Roman" w:cs="Times New Roman"/>
                <w:b/>
                <w:sz w:val="20"/>
                <w:szCs w:val="20"/>
              </w:rPr>
              <w:t>Примечание</w:t>
            </w:r>
          </w:p>
        </w:tc>
      </w:tr>
      <w:tr w:rsidR="00331274" w:rsidRPr="00180811" w14:paraId="7B65F240" w14:textId="77777777" w:rsidTr="00B4654D">
        <w:trPr>
          <w:trHeight w:val="793"/>
        </w:trPr>
        <w:tc>
          <w:tcPr>
            <w:tcW w:w="1555" w:type="dxa"/>
            <w:vAlign w:val="center"/>
          </w:tcPr>
          <w:p w14:paraId="067ABCAF" w14:textId="59AFD9EA" w:rsidR="00331274" w:rsidRPr="00682CCC" w:rsidRDefault="00347BB1" w:rsidP="0048309B">
            <w:pPr>
              <w:pStyle w:val="a4"/>
              <w:spacing w:line="276" w:lineRule="auto"/>
              <w:ind w:left="0"/>
              <w:rPr>
                <w:rFonts w:ascii="Times New Roman" w:hAnsi="Times New Roman" w:cs="Times New Roman"/>
                <w:sz w:val="20"/>
                <w:szCs w:val="20"/>
              </w:rPr>
            </w:pPr>
            <w:r w:rsidRPr="00347BB1">
              <w:rPr>
                <w:rFonts w:ascii="Times New Roman" w:eastAsia="Times New Roman" w:hAnsi="Times New Roman" w:cs="Times New Roman"/>
                <w:bCs/>
                <w:sz w:val="20"/>
                <w:szCs w:val="20"/>
              </w:rPr>
              <w:t>Расширенные сведения</w:t>
            </w:r>
          </w:p>
        </w:tc>
        <w:tc>
          <w:tcPr>
            <w:tcW w:w="1275" w:type="dxa"/>
            <w:vAlign w:val="center"/>
          </w:tcPr>
          <w:p w14:paraId="6D91A73A" w14:textId="77777777" w:rsidR="00331274" w:rsidRPr="00682CCC" w:rsidRDefault="00331274" w:rsidP="0020282B">
            <w:pPr>
              <w:pStyle w:val="a4"/>
              <w:spacing w:line="276" w:lineRule="auto"/>
              <w:ind w:left="0"/>
              <w:jc w:val="center"/>
              <w:rPr>
                <w:rFonts w:ascii="Times New Roman" w:hAnsi="Times New Roman" w:cs="Times New Roman"/>
                <w:sz w:val="20"/>
                <w:szCs w:val="20"/>
              </w:rPr>
            </w:pPr>
            <w:r w:rsidRPr="00682CCC">
              <w:rPr>
                <w:rFonts w:ascii="Times New Roman" w:hAnsi="Times New Roman" w:cs="Times New Roman"/>
                <w:sz w:val="20"/>
                <w:szCs w:val="20"/>
              </w:rPr>
              <w:t>12 500</w:t>
            </w:r>
          </w:p>
          <w:p w14:paraId="2DA536E1" w14:textId="07F0E498" w:rsidR="00331274" w:rsidRPr="00682CCC" w:rsidRDefault="00331274" w:rsidP="00331274">
            <w:pPr>
              <w:pStyle w:val="a4"/>
              <w:ind w:left="0"/>
              <w:jc w:val="center"/>
              <w:rPr>
                <w:rFonts w:ascii="Times New Roman" w:hAnsi="Times New Roman" w:cs="Times New Roman"/>
                <w:sz w:val="20"/>
                <w:szCs w:val="20"/>
              </w:rPr>
            </w:pPr>
          </w:p>
        </w:tc>
        <w:tc>
          <w:tcPr>
            <w:tcW w:w="6946" w:type="dxa"/>
            <w:vAlign w:val="center"/>
          </w:tcPr>
          <w:p w14:paraId="28353FD0" w14:textId="3B7CA6C2" w:rsidR="0054423F" w:rsidRDefault="0054423F" w:rsidP="00C353C9">
            <w:pPr>
              <w:pStyle w:val="a4"/>
              <w:ind w:left="0"/>
              <w:rPr>
                <w:rFonts w:ascii="Times New Roman" w:hAnsi="Times New Roman" w:cs="Times New Roman"/>
                <w:sz w:val="20"/>
                <w:szCs w:val="20"/>
              </w:rPr>
            </w:pPr>
            <w:r w:rsidRPr="0054423F">
              <w:rPr>
                <w:rFonts w:ascii="Times New Roman" w:hAnsi="Times New Roman" w:cs="Times New Roman"/>
                <w:sz w:val="20"/>
                <w:szCs w:val="20"/>
              </w:rPr>
              <w:t>Дополнительная опция «Расширенные сведения» вкл</w:t>
            </w:r>
            <w:r>
              <w:rPr>
                <w:rFonts w:ascii="Times New Roman" w:hAnsi="Times New Roman" w:cs="Times New Roman"/>
                <w:sz w:val="20"/>
                <w:szCs w:val="20"/>
              </w:rPr>
              <w:t>ючает возможность запросить следующие сведения:</w:t>
            </w:r>
          </w:p>
          <w:p w14:paraId="35719B4F" w14:textId="15FB2EE3" w:rsidR="0054423F" w:rsidRDefault="0054423F" w:rsidP="00B4654D">
            <w:pPr>
              <w:pStyle w:val="a4"/>
              <w:numPr>
                <w:ilvl w:val="0"/>
                <w:numId w:val="29"/>
              </w:numPr>
              <w:rPr>
                <w:rFonts w:ascii="Times New Roman" w:hAnsi="Times New Roman" w:cs="Times New Roman"/>
                <w:sz w:val="20"/>
                <w:szCs w:val="20"/>
              </w:rPr>
            </w:pPr>
            <w:r>
              <w:rPr>
                <w:rFonts w:ascii="Times New Roman" w:hAnsi="Times New Roman" w:cs="Times New Roman"/>
                <w:sz w:val="20"/>
                <w:szCs w:val="20"/>
              </w:rPr>
              <w:t>бизнес-справки по компани</w:t>
            </w:r>
            <w:r w:rsidRPr="0054423F">
              <w:rPr>
                <w:rFonts w:ascii="Times New Roman" w:hAnsi="Times New Roman" w:cs="Times New Roman"/>
                <w:sz w:val="20"/>
                <w:szCs w:val="20"/>
              </w:rPr>
              <w:t>ям из Европы</w:t>
            </w:r>
            <w:r w:rsidR="007C62D7">
              <w:rPr>
                <w:rFonts w:ascii="Times New Roman" w:hAnsi="Times New Roman" w:cs="Times New Roman"/>
                <w:sz w:val="20"/>
                <w:szCs w:val="20"/>
              </w:rPr>
              <w:t xml:space="preserve"> и Китая</w:t>
            </w:r>
            <w:r w:rsidRPr="0054423F">
              <w:rPr>
                <w:rFonts w:ascii="Times New Roman" w:hAnsi="Times New Roman" w:cs="Times New Roman"/>
                <w:sz w:val="20"/>
                <w:szCs w:val="20"/>
              </w:rPr>
              <w:t xml:space="preserve">, </w:t>
            </w:r>
          </w:p>
          <w:p w14:paraId="18485DE5" w14:textId="154FD9C2" w:rsidR="0054423F" w:rsidRDefault="0054423F" w:rsidP="00B4654D">
            <w:pPr>
              <w:pStyle w:val="a4"/>
              <w:numPr>
                <w:ilvl w:val="0"/>
                <w:numId w:val="29"/>
              </w:numPr>
              <w:rPr>
                <w:rFonts w:ascii="Times New Roman" w:hAnsi="Times New Roman" w:cs="Times New Roman"/>
                <w:sz w:val="20"/>
                <w:szCs w:val="20"/>
              </w:rPr>
            </w:pPr>
            <w:r w:rsidRPr="0054423F">
              <w:rPr>
                <w:rFonts w:ascii="Times New Roman" w:hAnsi="Times New Roman" w:cs="Times New Roman"/>
                <w:sz w:val="20"/>
                <w:szCs w:val="20"/>
              </w:rPr>
              <w:t xml:space="preserve">бизнес-справки </w:t>
            </w:r>
            <w:r w:rsidR="00386047" w:rsidRPr="0054423F">
              <w:rPr>
                <w:rFonts w:ascii="Times New Roman" w:hAnsi="Times New Roman" w:cs="Times New Roman"/>
                <w:sz w:val="20"/>
                <w:szCs w:val="20"/>
              </w:rPr>
              <w:t>по компаниям из</w:t>
            </w:r>
            <w:r w:rsidR="00386047">
              <w:rPr>
                <w:rFonts w:ascii="Times New Roman" w:hAnsi="Times New Roman" w:cs="Times New Roman"/>
                <w:sz w:val="20"/>
                <w:szCs w:val="20"/>
              </w:rPr>
              <w:t xml:space="preserve"> Республики</w:t>
            </w:r>
            <w:r w:rsidR="00386047" w:rsidRPr="0054423F">
              <w:rPr>
                <w:rFonts w:ascii="Times New Roman" w:hAnsi="Times New Roman" w:cs="Times New Roman"/>
                <w:sz w:val="20"/>
                <w:szCs w:val="20"/>
              </w:rPr>
              <w:t xml:space="preserve"> Казахс</w:t>
            </w:r>
            <w:r w:rsidR="00386047">
              <w:rPr>
                <w:rFonts w:ascii="Times New Roman" w:hAnsi="Times New Roman" w:cs="Times New Roman"/>
                <w:sz w:val="20"/>
                <w:szCs w:val="20"/>
              </w:rPr>
              <w:t>тан, Украины и Р</w:t>
            </w:r>
            <w:r w:rsidR="00386047" w:rsidRPr="0054423F">
              <w:rPr>
                <w:rFonts w:ascii="Times New Roman" w:hAnsi="Times New Roman" w:cs="Times New Roman"/>
                <w:sz w:val="20"/>
                <w:szCs w:val="20"/>
              </w:rPr>
              <w:t>еспублики Беларусь,</w:t>
            </w:r>
          </w:p>
          <w:p w14:paraId="7FF6EAB2" w14:textId="7F9C06B2" w:rsidR="00B4654D" w:rsidRDefault="0054423F" w:rsidP="006F2658">
            <w:pPr>
              <w:pStyle w:val="a4"/>
              <w:numPr>
                <w:ilvl w:val="0"/>
                <w:numId w:val="29"/>
              </w:numPr>
              <w:rPr>
                <w:rFonts w:ascii="Times New Roman" w:hAnsi="Times New Roman" w:cs="Times New Roman"/>
                <w:sz w:val="20"/>
                <w:szCs w:val="20"/>
              </w:rPr>
            </w:pPr>
            <w:r w:rsidRPr="0054423F">
              <w:rPr>
                <w:rFonts w:ascii="Times New Roman" w:hAnsi="Times New Roman" w:cs="Times New Roman"/>
                <w:sz w:val="20"/>
                <w:szCs w:val="20"/>
              </w:rPr>
              <w:t>выписки из официальных реестров</w:t>
            </w:r>
            <w:r w:rsidR="00386047" w:rsidRPr="0054423F">
              <w:rPr>
                <w:rFonts w:ascii="Times New Roman" w:hAnsi="Times New Roman" w:cs="Times New Roman"/>
                <w:sz w:val="20"/>
                <w:szCs w:val="20"/>
              </w:rPr>
              <w:t xml:space="preserve"> </w:t>
            </w:r>
            <w:r w:rsidR="00386047">
              <w:rPr>
                <w:rFonts w:ascii="Times New Roman" w:hAnsi="Times New Roman" w:cs="Times New Roman"/>
                <w:sz w:val="20"/>
                <w:szCs w:val="20"/>
              </w:rPr>
              <w:t>Республик Казахстан</w:t>
            </w:r>
            <w:r w:rsidR="00386047" w:rsidRPr="0054423F">
              <w:rPr>
                <w:rFonts w:ascii="Times New Roman" w:hAnsi="Times New Roman" w:cs="Times New Roman"/>
                <w:sz w:val="20"/>
                <w:szCs w:val="20"/>
              </w:rPr>
              <w:t xml:space="preserve"> и </w:t>
            </w:r>
            <w:r w:rsidR="00386047">
              <w:rPr>
                <w:rFonts w:ascii="Times New Roman" w:hAnsi="Times New Roman" w:cs="Times New Roman"/>
                <w:sz w:val="20"/>
                <w:szCs w:val="20"/>
              </w:rPr>
              <w:t>Б</w:t>
            </w:r>
            <w:r w:rsidR="00386047" w:rsidRPr="0054423F">
              <w:rPr>
                <w:rFonts w:ascii="Times New Roman" w:hAnsi="Times New Roman" w:cs="Times New Roman"/>
                <w:sz w:val="20"/>
                <w:szCs w:val="20"/>
              </w:rPr>
              <w:t>еларусь</w:t>
            </w:r>
            <w:r w:rsidR="00386047">
              <w:rPr>
                <w:rFonts w:ascii="Times New Roman" w:hAnsi="Times New Roman" w:cs="Times New Roman"/>
                <w:sz w:val="20"/>
                <w:szCs w:val="20"/>
              </w:rPr>
              <w:t>,</w:t>
            </w:r>
          </w:p>
          <w:p w14:paraId="1FB9CB5C" w14:textId="4F9DF4C3" w:rsidR="0022727C" w:rsidRDefault="0022727C" w:rsidP="006F2658">
            <w:pPr>
              <w:pStyle w:val="a4"/>
              <w:numPr>
                <w:ilvl w:val="0"/>
                <w:numId w:val="29"/>
              </w:numPr>
              <w:rPr>
                <w:rFonts w:ascii="Times New Roman" w:hAnsi="Times New Roman" w:cs="Times New Roman"/>
                <w:sz w:val="20"/>
                <w:szCs w:val="20"/>
              </w:rPr>
            </w:pPr>
            <w:r>
              <w:rPr>
                <w:rFonts w:ascii="Times New Roman" w:hAnsi="Times New Roman" w:cs="Times New Roman"/>
                <w:sz w:val="20"/>
                <w:szCs w:val="20"/>
              </w:rPr>
              <w:t>информацию о местонахождении и оценке достоверности юридического адреса компании.</w:t>
            </w:r>
          </w:p>
          <w:p w14:paraId="36371D25" w14:textId="0C825E59" w:rsidR="00331274" w:rsidRPr="00180811" w:rsidRDefault="0022727C" w:rsidP="00631B57">
            <w:r w:rsidRPr="0022727C">
              <w:rPr>
                <w:rFonts w:ascii="Times New Roman" w:hAnsi="Times New Roman" w:cs="Times New Roman"/>
                <w:sz w:val="20"/>
                <w:szCs w:val="20"/>
              </w:rPr>
              <w:t xml:space="preserve">Перечень стран и субъектов </w:t>
            </w:r>
            <w:r>
              <w:rPr>
                <w:rFonts w:ascii="Times New Roman" w:hAnsi="Times New Roman" w:cs="Times New Roman"/>
                <w:sz w:val="20"/>
                <w:szCs w:val="20"/>
              </w:rPr>
              <w:t>Российской Федерации</w:t>
            </w:r>
            <w:r w:rsidRPr="0022727C">
              <w:rPr>
                <w:rFonts w:ascii="Times New Roman" w:hAnsi="Times New Roman" w:cs="Times New Roman"/>
                <w:sz w:val="20"/>
                <w:szCs w:val="20"/>
              </w:rPr>
              <w:t xml:space="preserve">, по компаниям из которых доступны описанные </w:t>
            </w:r>
            <w:r>
              <w:rPr>
                <w:rFonts w:ascii="Times New Roman" w:hAnsi="Times New Roman" w:cs="Times New Roman"/>
                <w:sz w:val="20"/>
                <w:szCs w:val="20"/>
              </w:rPr>
              <w:t>сведения, а также условия за</w:t>
            </w:r>
            <w:r w:rsidRPr="0022727C">
              <w:rPr>
                <w:rFonts w:ascii="Times New Roman" w:hAnsi="Times New Roman" w:cs="Times New Roman"/>
                <w:sz w:val="20"/>
                <w:szCs w:val="20"/>
              </w:rPr>
              <w:t>каза и использова</w:t>
            </w:r>
            <w:r>
              <w:rPr>
                <w:rFonts w:ascii="Times New Roman" w:hAnsi="Times New Roman" w:cs="Times New Roman"/>
                <w:sz w:val="20"/>
                <w:szCs w:val="20"/>
              </w:rPr>
              <w:t>ния полученной информации, опуб</w:t>
            </w:r>
            <w:r w:rsidRPr="0022727C">
              <w:rPr>
                <w:rFonts w:ascii="Times New Roman" w:hAnsi="Times New Roman" w:cs="Times New Roman"/>
                <w:sz w:val="20"/>
                <w:szCs w:val="20"/>
              </w:rPr>
              <w:t>ликованы по адресу: https://focus.kontur.ru/site/price/extended-info</w:t>
            </w:r>
          </w:p>
        </w:tc>
      </w:tr>
    </w:tbl>
    <w:p w14:paraId="6DACEA48" w14:textId="259E2B1C" w:rsidR="0020282B" w:rsidRPr="00180811" w:rsidRDefault="005E0744" w:rsidP="006276F6">
      <w:pPr>
        <w:pStyle w:val="a4"/>
        <w:numPr>
          <w:ilvl w:val="1"/>
          <w:numId w:val="18"/>
        </w:numPr>
        <w:spacing w:before="240" w:after="0"/>
        <w:ind w:left="0" w:firstLine="0"/>
        <w:rPr>
          <w:rFonts w:ascii="Times New Roman" w:hAnsi="Times New Roman" w:cs="Times New Roman"/>
          <w:b/>
        </w:rPr>
      </w:pPr>
      <w:r w:rsidRPr="00180811">
        <w:rPr>
          <w:rFonts w:ascii="Times New Roman" w:hAnsi="Times New Roman" w:cs="Times New Roman"/>
          <w:b/>
        </w:rPr>
        <w:t>Тарифный модификатор</w:t>
      </w:r>
    </w:p>
    <w:tbl>
      <w:tblPr>
        <w:tblStyle w:val="a3"/>
        <w:tblW w:w="9776" w:type="dxa"/>
        <w:tblLook w:val="04A0" w:firstRow="1" w:lastRow="0" w:firstColumn="1" w:lastColumn="0" w:noHBand="0" w:noVBand="1"/>
      </w:tblPr>
      <w:tblGrid>
        <w:gridCol w:w="3397"/>
        <w:gridCol w:w="1560"/>
        <w:gridCol w:w="1559"/>
        <w:gridCol w:w="1559"/>
        <w:gridCol w:w="1701"/>
      </w:tblGrid>
      <w:tr w:rsidR="00A74D49" w:rsidRPr="00180811" w14:paraId="504BA66C" w14:textId="62F781C0" w:rsidTr="00A74D49">
        <w:tc>
          <w:tcPr>
            <w:tcW w:w="3397" w:type="dxa"/>
            <w:vMerge w:val="restart"/>
            <w:vAlign w:val="center"/>
          </w:tcPr>
          <w:p w14:paraId="7EF4EFA1" w14:textId="6C786F67" w:rsidR="00A74D49" w:rsidRPr="00180811" w:rsidRDefault="00A74D49" w:rsidP="00CB77D2">
            <w:pPr>
              <w:spacing w:line="276" w:lineRule="auto"/>
              <w:jc w:val="center"/>
              <w:rPr>
                <w:rFonts w:ascii="Times New Roman" w:hAnsi="Times New Roman" w:cs="Times New Roman"/>
                <w:b/>
                <w:sz w:val="20"/>
                <w:szCs w:val="20"/>
              </w:rPr>
            </w:pPr>
            <w:r w:rsidRPr="00180811">
              <w:rPr>
                <w:rFonts w:ascii="Times New Roman" w:eastAsia="Times New Roman" w:hAnsi="Times New Roman" w:cs="Times New Roman"/>
                <w:b/>
                <w:bCs/>
                <w:sz w:val="20"/>
                <w:szCs w:val="20"/>
              </w:rPr>
              <w:t>Название лицензии</w:t>
            </w:r>
          </w:p>
        </w:tc>
        <w:tc>
          <w:tcPr>
            <w:tcW w:w="6379" w:type="dxa"/>
            <w:gridSpan w:val="4"/>
          </w:tcPr>
          <w:p w14:paraId="4C3983C8" w14:textId="6BEC2086" w:rsidR="00A74D49" w:rsidRPr="00180811" w:rsidRDefault="00A74D49" w:rsidP="006D26FB">
            <w:pPr>
              <w:jc w:val="center"/>
              <w:rPr>
                <w:rFonts w:ascii="Times New Roman" w:eastAsia="Times New Roman" w:hAnsi="Times New Roman" w:cs="Times New Roman"/>
                <w:b/>
                <w:bCs/>
                <w:sz w:val="20"/>
                <w:szCs w:val="20"/>
              </w:rPr>
            </w:pPr>
            <w:r w:rsidRPr="00180811">
              <w:rPr>
                <w:rFonts w:ascii="Times New Roman" w:eastAsia="Times New Roman" w:hAnsi="Times New Roman" w:cs="Times New Roman"/>
                <w:b/>
                <w:bCs/>
                <w:sz w:val="20"/>
                <w:szCs w:val="20"/>
              </w:rPr>
              <w:t>Стоимость в зависимости от срока, руб.</w:t>
            </w:r>
          </w:p>
        </w:tc>
      </w:tr>
      <w:tr w:rsidR="00A74D49" w:rsidRPr="00180811" w14:paraId="6BD1ACFD" w14:textId="5581721C" w:rsidTr="00B70592">
        <w:tc>
          <w:tcPr>
            <w:tcW w:w="3397" w:type="dxa"/>
            <w:vMerge/>
          </w:tcPr>
          <w:p w14:paraId="013C50B5" w14:textId="77777777" w:rsidR="00A74D49" w:rsidRPr="00180811" w:rsidRDefault="00A74D49" w:rsidP="00CB77D2">
            <w:pPr>
              <w:spacing w:line="276" w:lineRule="auto"/>
              <w:rPr>
                <w:rFonts w:ascii="Times New Roman" w:hAnsi="Times New Roman" w:cs="Times New Roman"/>
                <w:b/>
                <w:sz w:val="20"/>
                <w:szCs w:val="20"/>
              </w:rPr>
            </w:pPr>
          </w:p>
        </w:tc>
        <w:tc>
          <w:tcPr>
            <w:tcW w:w="1560" w:type="dxa"/>
          </w:tcPr>
          <w:p w14:paraId="01F0F092" w14:textId="77777777" w:rsidR="00A74D49" w:rsidRPr="00180811" w:rsidRDefault="00A74D49" w:rsidP="00CB77D2">
            <w:pPr>
              <w:spacing w:line="276" w:lineRule="auto"/>
              <w:jc w:val="center"/>
              <w:rPr>
                <w:rFonts w:ascii="Times New Roman" w:hAnsi="Times New Roman" w:cs="Times New Roman"/>
                <w:b/>
                <w:sz w:val="20"/>
                <w:szCs w:val="20"/>
              </w:rPr>
            </w:pPr>
            <w:r w:rsidRPr="00180811">
              <w:rPr>
                <w:rFonts w:ascii="Times New Roman" w:eastAsia="Times New Roman" w:hAnsi="Times New Roman" w:cs="Times New Roman"/>
                <w:b/>
                <w:bCs/>
                <w:sz w:val="20"/>
                <w:szCs w:val="20"/>
              </w:rPr>
              <w:t>3 месяца</w:t>
            </w:r>
          </w:p>
        </w:tc>
        <w:tc>
          <w:tcPr>
            <w:tcW w:w="1559" w:type="dxa"/>
          </w:tcPr>
          <w:p w14:paraId="1349C917" w14:textId="77777777" w:rsidR="00A74D49" w:rsidRPr="00180811" w:rsidRDefault="00A74D49" w:rsidP="00CB77D2">
            <w:pPr>
              <w:spacing w:line="276" w:lineRule="auto"/>
              <w:jc w:val="center"/>
              <w:rPr>
                <w:rFonts w:ascii="Times New Roman" w:hAnsi="Times New Roman" w:cs="Times New Roman"/>
                <w:b/>
                <w:sz w:val="20"/>
                <w:szCs w:val="20"/>
              </w:rPr>
            </w:pPr>
            <w:r w:rsidRPr="00180811">
              <w:rPr>
                <w:rFonts w:ascii="Times New Roman" w:eastAsia="Times New Roman" w:hAnsi="Times New Roman" w:cs="Times New Roman"/>
                <w:b/>
                <w:bCs/>
                <w:sz w:val="20"/>
                <w:szCs w:val="20"/>
              </w:rPr>
              <w:t>1 год</w:t>
            </w:r>
          </w:p>
        </w:tc>
        <w:tc>
          <w:tcPr>
            <w:tcW w:w="1559" w:type="dxa"/>
          </w:tcPr>
          <w:p w14:paraId="10B4313D" w14:textId="77777777" w:rsidR="00A74D49" w:rsidRPr="00180811" w:rsidRDefault="00A74D49" w:rsidP="00CB77D2">
            <w:pPr>
              <w:spacing w:line="276" w:lineRule="auto"/>
              <w:jc w:val="center"/>
              <w:rPr>
                <w:rFonts w:ascii="Times New Roman" w:hAnsi="Times New Roman" w:cs="Times New Roman"/>
                <w:b/>
                <w:sz w:val="20"/>
                <w:szCs w:val="20"/>
              </w:rPr>
            </w:pPr>
            <w:r w:rsidRPr="00180811">
              <w:rPr>
                <w:rFonts w:ascii="Times New Roman" w:eastAsia="Times New Roman" w:hAnsi="Times New Roman" w:cs="Times New Roman"/>
                <w:b/>
                <w:bCs/>
                <w:sz w:val="20"/>
                <w:szCs w:val="20"/>
              </w:rPr>
              <w:t>2 года</w:t>
            </w:r>
          </w:p>
        </w:tc>
        <w:tc>
          <w:tcPr>
            <w:tcW w:w="1701" w:type="dxa"/>
          </w:tcPr>
          <w:p w14:paraId="62038FEF" w14:textId="50A2F3D1" w:rsidR="00A74D49" w:rsidRPr="00180811" w:rsidRDefault="00A74D49" w:rsidP="00CB77D2">
            <w:pPr>
              <w:jc w:val="center"/>
              <w:rPr>
                <w:rFonts w:ascii="Times New Roman" w:eastAsia="Times New Roman" w:hAnsi="Times New Roman" w:cs="Times New Roman"/>
                <w:b/>
                <w:bCs/>
                <w:sz w:val="20"/>
                <w:szCs w:val="20"/>
              </w:rPr>
            </w:pPr>
            <w:r w:rsidRPr="00180811">
              <w:rPr>
                <w:rFonts w:ascii="Times New Roman" w:eastAsia="Times New Roman" w:hAnsi="Times New Roman" w:cs="Times New Roman"/>
                <w:b/>
                <w:bCs/>
                <w:sz w:val="20"/>
                <w:szCs w:val="20"/>
              </w:rPr>
              <w:t>3 года</w:t>
            </w:r>
          </w:p>
        </w:tc>
      </w:tr>
      <w:tr w:rsidR="00A74D49" w:rsidRPr="00180811" w14:paraId="25FDD5C7" w14:textId="3DB5B604" w:rsidTr="00B70592">
        <w:tc>
          <w:tcPr>
            <w:tcW w:w="3397" w:type="dxa"/>
          </w:tcPr>
          <w:p w14:paraId="49A612D5" w14:textId="4DB24E60" w:rsidR="00A74D49" w:rsidRPr="00180811" w:rsidRDefault="00A74D49" w:rsidP="00CB77D2">
            <w:pPr>
              <w:spacing w:line="276" w:lineRule="auto"/>
              <w:rPr>
                <w:rFonts w:ascii="Times New Roman" w:hAnsi="Times New Roman" w:cs="Times New Roman"/>
                <w:b/>
                <w:sz w:val="20"/>
                <w:szCs w:val="20"/>
              </w:rPr>
            </w:pPr>
            <w:r w:rsidRPr="00180811">
              <w:rPr>
                <w:rFonts w:ascii="Times New Roman" w:eastAsia="Times New Roman" w:hAnsi="Times New Roman" w:cs="Times New Roman"/>
                <w:b/>
                <w:bCs/>
                <w:sz w:val="20"/>
                <w:szCs w:val="20"/>
              </w:rPr>
              <w:t>1000 наблюдаемых организаций*</w:t>
            </w:r>
          </w:p>
        </w:tc>
        <w:tc>
          <w:tcPr>
            <w:tcW w:w="1560" w:type="dxa"/>
          </w:tcPr>
          <w:p w14:paraId="032D4BED" w14:textId="2D039BD9" w:rsidR="00A74D49" w:rsidRPr="00180811" w:rsidRDefault="00A74D49" w:rsidP="00CB77D2">
            <w:pPr>
              <w:spacing w:line="276" w:lineRule="auto"/>
              <w:jc w:val="center"/>
              <w:rPr>
                <w:rFonts w:ascii="Times New Roman" w:hAnsi="Times New Roman" w:cs="Times New Roman"/>
                <w:sz w:val="20"/>
                <w:szCs w:val="20"/>
              </w:rPr>
            </w:pPr>
            <w:r w:rsidRPr="00180811">
              <w:rPr>
                <w:rFonts w:ascii="Times New Roman" w:eastAsia="Times New Roman" w:hAnsi="Times New Roman" w:cs="Times New Roman"/>
                <w:sz w:val="20"/>
                <w:szCs w:val="20"/>
              </w:rPr>
              <w:t>2 200</w:t>
            </w:r>
          </w:p>
        </w:tc>
        <w:tc>
          <w:tcPr>
            <w:tcW w:w="1559" w:type="dxa"/>
          </w:tcPr>
          <w:p w14:paraId="7BC66EB4" w14:textId="7E7E8C1A" w:rsidR="00A74D49" w:rsidRPr="00180811" w:rsidRDefault="00A74D49" w:rsidP="00CB77D2">
            <w:pPr>
              <w:spacing w:line="276" w:lineRule="auto"/>
              <w:jc w:val="center"/>
              <w:rPr>
                <w:rFonts w:ascii="Times New Roman" w:hAnsi="Times New Roman" w:cs="Times New Roman"/>
                <w:sz w:val="20"/>
                <w:szCs w:val="20"/>
              </w:rPr>
            </w:pPr>
            <w:r w:rsidRPr="00180811">
              <w:rPr>
                <w:rFonts w:ascii="Times New Roman" w:eastAsia="Times New Roman" w:hAnsi="Times New Roman" w:cs="Times New Roman"/>
                <w:sz w:val="20"/>
                <w:szCs w:val="20"/>
              </w:rPr>
              <w:t>7 000</w:t>
            </w:r>
          </w:p>
        </w:tc>
        <w:tc>
          <w:tcPr>
            <w:tcW w:w="1559" w:type="dxa"/>
          </w:tcPr>
          <w:p w14:paraId="0691E4A9" w14:textId="57D1AB18" w:rsidR="00A74D49" w:rsidRPr="00180811" w:rsidRDefault="00A74D49" w:rsidP="00CB77D2">
            <w:pPr>
              <w:spacing w:line="276" w:lineRule="auto"/>
              <w:jc w:val="center"/>
              <w:rPr>
                <w:rFonts w:ascii="Times New Roman" w:hAnsi="Times New Roman" w:cs="Times New Roman"/>
                <w:sz w:val="20"/>
                <w:szCs w:val="20"/>
              </w:rPr>
            </w:pPr>
            <w:r w:rsidRPr="00180811">
              <w:rPr>
                <w:rFonts w:ascii="Times New Roman" w:eastAsia="Times New Roman" w:hAnsi="Times New Roman" w:cs="Times New Roman"/>
                <w:sz w:val="20"/>
                <w:szCs w:val="20"/>
              </w:rPr>
              <w:t>12 100</w:t>
            </w:r>
          </w:p>
        </w:tc>
        <w:tc>
          <w:tcPr>
            <w:tcW w:w="1701" w:type="dxa"/>
          </w:tcPr>
          <w:p w14:paraId="7F148A65" w14:textId="3583CE41" w:rsidR="00A74D49" w:rsidRPr="00180811" w:rsidRDefault="00A74D49" w:rsidP="00CB77D2">
            <w:pPr>
              <w:jc w:val="center"/>
              <w:rPr>
                <w:rFonts w:ascii="Times New Roman" w:eastAsia="Times New Roman" w:hAnsi="Times New Roman" w:cs="Times New Roman"/>
                <w:sz w:val="20"/>
                <w:szCs w:val="20"/>
              </w:rPr>
            </w:pPr>
            <w:r w:rsidRPr="00180811">
              <w:rPr>
                <w:rFonts w:ascii="Times New Roman" w:eastAsia="Times New Roman" w:hAnsi="Times New Roman" w:cs="Times New Roman"/>
                <w:sz w:val="20"/>
                <w:szCs w:val="20"/>
              </w:rPr>
              <w:t>17 850</w:t>
            </w:r>
          </w:p>
        </w:tc>
      </w:tr>
    </w:tbl>
    <w:p w14:paraId="47AE00D4" w14:textId="332457A6" w:rsidR="009A03CD" w:rsidRPr="00180811" w:rsidRDefault="51CCBFBC" w:rsidP="00CB77D2">
      <w:pPr>
        <w:spacing w:after="0"/>
        <w:rPr>
          <w:rFonts w:ascii="Times New Roman" w:eastAsia="Times New Roman" w:hAnsi="Times New Roman" w:cs="Times New Roman"/>
          <w:sz w:val="20"/>
          <w:szCs w:val="20"/>
        </w:rPr>
      </w:pPr>
      <w:r w:rsidRPr="00180811">
        <w:rPr>
          <w:rFonts w:ascii="Times New Roman" w:hAnsi="Times New Roman" w:cs="Times New Roman"/>
        </w:rPr>
        <w:t>*</w:t>
      </w:r>
      <w:r w:rsidRPr="00180811">
        <w:rPr>
          <w:rFonts w:ascii="Times New Roman" w:eastAsia="Times New Roman" w:hAnsi="Times New Roman" w:cs="Times New Roman"/>
          <w:sz w:val="20"/>
          <w:szCs w:val="20"/>
        </w:rPr>
        <w:t>увеличить количество наблюдаемых организаций можно путем дополнительного приобретения тарифного модификатора.</w:t>
      </w:r>
    </w:p>
    <w:p w14:paraId="1443409E" w14:textId="77777777" w:rsidR="0020282B" w:rsidRPr="00180811" w:rsidRDefault="0020282B" w:rsidP="00CB77D2">
      <w:pPr>
        <w:spacing w:after="0"/>
        <w:rPr>
          <w:rFonts w:ascii="Times New Roman" w:eastAsia="Times New Roman" w:hAnsi="Times New Roman" w:cs="Times New Roman"/>
          <w:sz w:val="20"/>
          <w:szCs w:val="20"/>
        </w:rPr>
      </w:pPr>
    </w:p>
    <w:tbl>
      <w:tblPr>
        <w:tblStyle w:val="a3"/>
        <w:tblW w:w="9781" w:type="dxa"/>
        <w:tblInd w:w="-5" w:type="dxa"/>
        <w:tblLayout w:type="fixed"/>
        <w:tblLook w:val="04A0" w:firstRow="1" w:lastRow="0" w:firstColumn="1" w:lastColumn="0" w:noHBand="0" w:noVBand="1"/>
      </w:tblPr>
      <w:tblGrid>
        <w:gridCol w:w="5245"/>
        <w:gridCol w:w="1134"/>
        <w:gridCol w:w="992"/>
        <w:gridCol w:w="1134"/>
        <w:gridCol w:w="1276"/>
      </w:tblGrid>
      <w:tr w:rsidR="00FC5699" w:rsidRPr="00180811" w14:paraId="278E7124" w14:textId="67ACE08B" w:rsidTr="00C353C9">
        <w:trPr>
          <w:trHeight w:val="20"/>
        </w:trPr>
        <w:tc>
          <w:tcPr>
            <w:tcW w:w="5245" w:type="dxa"/>
            <w:vAlign w:val="center"/>
          </w:tcPr>
          <w:p w14:paraId="68912E4C" w14:textId="77777777" w:rsidR="00FC5699" w:rsidRPr="00B14F7C" w:rsidRDefault="00FC5699" w:rsidP="005A4F3D">
            <w:pPr>
              <w:jc w:val="center"/>
              <w:rPr>
                <w:rFonts w:ascii="Times New Roman" w:hAnsi="Times New Roman" w:cs="Times New Roman"/>
                <w:b/>
                <w:sz w:val="20"/>
                <w:szCs w:val="20"/>
              </w:rPr>
            </w:pPr>
            <w:r w:rsidRPr="00B14F7C">
              <w:rPr>
                <w:rFonts w:ascii="Times New Roman" w:eastAsia="Times New Roman" w:hAnsi="Times New Roman" w:cs="Times New Roman"/>
                <w:b/>
                <w:bCs/>
                <w:sz w:val="20"/>
                <w:szCs w:val="20"/>
              </w:rPr>
              <w:t>Состав тарифных планов</w:t>
            </w:r>
          </w:p>
        </w:tc>
        <w:tc>
          <w:tcPr>
            <w:tcW w:w="1134" w:type="dxa"/>
            <w:vAlign w:val="center"/>
          </w:tcPr>
          <w:p w14:paraId="24AA0C07" w14:textId="77777777" w:rsidR="00FC5699" w:rsidRPr="00B14F7C" w:rsidRDefault="00FC5699" w:rsidP="005A4F3D">
            <w:pPr>
              <w:jc w:val="center"/>
              <w:rPr>
                <w:rFonts w:ascii="Times New Roman" w:hAnsi="Times New Roman" w:cs="Times New Roman"/>
                <w:b/>
                <w:sz w:val="20"/>
                <w:szCs w:val="20"/>
              </w:rPr>
            </w:pPr>
            <w:r w:rsidRPr="00B14F7C">
              <w:rPr>
                <w:rFonts w:ascii="Times New Roman" w:eastAsia="Times New Roman" w:hAnsi="Times New Roman" w:cs="Times New Roman"/>
                <w:b/>
                <w:bCs/>
                <w:sz w:val="20"/>
                <w:szCs w:val="20"/>
              </w:rPr>
              <w:t>Разовый</w:t>
            </w:r>
          </w:p>
        </w:tc>
        <w:tc>
          <w:tcPr>
            <w:tcW w:w="992" w:type="dxa"/>
            <w:vAlign w:val="center"/>
          </w:tcPr>
          <w:p w14:paraId="5F8B1D70" w14:textId="77777777" w:rsidR="00FC5699" w:rsidRDefault="00FC5699" w:rsidP="005A4F3D">
            <w:pPr>
              <w:jc w:val="center"/>
              <w:rPr>
                <w:rFonts w:ascii="Times New Roman" w:eastAsia="Times New Roman" w:hAnsi="Times New Roman" w:cs="Times New Roman"/>
                <w:b/>
                <w:bCs/>
                <w:sz w:val="20"/>
                <w:szCs w:val="20"/>
              </w:rPr>
            </w:pPr>
          </w:p>
          <w:p w14:paraId="0CE864ED" w14:textId="76741D0B" w:rsidR="00FC5699" w:rsidRPr="00B14F7C" w:rsidRDefault="00FC5699" w:rsidP="005A4F3D">
            <w:pPr>
              <w:jc w:val="center"/>
              <w:rPr>
                <w:rFonts w:ascii="Times New Roman" w:hAnsi="Times New Roman" w:cs="Times New Roman"/>
                <w:b/>
                <w:sz w:val="20"/>
                <w:szCs w:val="20"/>
              </w:rPr>
            </w:pPr>
            <w:r w:rsidRPr="00B14F7C">
              <w:rPr>
                <w:rFonts w:ascii="Times New Roman" w:eastAsia="Times New Roman" w:hAnsi="Times New Roman" w:cs="Times New Roman"/>
                <w:b/>
                <w:bCs/>
                <w:sz w:val="20"/>
                <w:szCs w:val="20"/>
              </w:rPr>
              <w:t>Бизнес</w:t>
            </w:r>
          </w:p>
          <w:p w14:paraId="4405454E" w14:textId="4A749B3C" w:rsidR="00FC5699" w:rsidRPr="00B14F7C" w:rsidRDefault="00FC5699" w:rsidP="005A4F3D">
            <w:pPr>
              <w:jc w:val="center"/>
              <w:rPr>
                <w:rFonts w:ascii="Times New Roman" w:hAnsi="Times New Roman" w:cs="Times New Roman"/>
                <w:b/>
                <w:sz w:val="20"/>
                <w:szCs w:val="20"/>
              </w:rPr>
            </w:pPr>
          </w:p>
        </w:tc>
        <w:tc>
          <w:tcPr>
            <w:tcW w:w="1134" w:type="dxa"/>
            <w:vAlign w:val="center"/>
          </w:tcPr>
          <w:p w14:paraId="5DFB459D" w14:textId="77777777" w:rsidR="00FC5699" w:rsidRPr="00B14F7C" w:rsidRDefault="00FC5699" w:rsidP="005A4F3D">
            <w:pPr>
              <w:jc w:val="center"/>
              <w:rPr>
                <w:rFonts w:ascii="Times New Roman" w:hAnsi="Times New Roman" w:cs="Times New Roman"/>
                <w:b/>
                <w:sz w:val="20"/>
                <w:szCs w:val="20"/>
              </w:rPr>
            </w:pPr>
            <w:r w:rsidRPr="00B14F7C">
              <w:rPr>
                <w:rFonts w:ascii="Times New Roman" w:eastAsia="Times New Roman" w:hAnsi="Times New Roman" w:cs="Times New Roman"/>
                <w:b/>
                <w:bCs/>
                <w:sz w:val="20"/>
                <w:szCs w:val="20"/>
              </w:rPr>
              <w:t>Премиум</w:t>
            </w:r>
          </w:p>
        </w:tc>
        <w:tc>
          <w:tcPr>
            <w:tcW w:w="1276" w:type="dxa"/>
            <w:vAlign w:val="center"/>
          </w:tcPr>
          <w:p w14:paraId="0BAA83C9" w14:textId="14AEA0D2" w:rsidR="00FC5699" w:rsidRPr="00331274" w:rsidRDefault="00FC5699" w:rsidP="005A4F3D">
            <w:pPr>
              <w:jc w:val="center"/>
              <w:rPr>
                <w:rFonts w:ascii="Times New Roman" w:hAnsi="Times New Roman" w:cs="Times New Roman"/>
                <w:b/>
                <w:sz w:val="20"/>
                <w:szCs w:val="20"/>
              </w:rPr>
            </w:pPr>
            <w:r>
              <w:rPr>
                <w:rFonts w:ascii="Times New Roman" w:eastAsia="Times New Roman" w:hAnsi="Times New Roman" w:cs="Times New Roman"/>
                <w:b/>
                <w:bCs/>
                <w:sz w:val="20"/>
                <w:szCs w:val="20"/>
              </w:rPr>
              <w:t>Премиум +</w:t>
            </w:r>
          </w:p>
        </w:tc>
      </w:tr>
      <w:tr w:rsidR="00FC5699" w:rsidRPr="00180811" w14:paraId="3AC8D4AD" w14:textId="1F28E0B3" w:rsidTr="00C353C9">
        <w:trPr>
          <w:trHeight w:val="20"/>
        </w:trPr>
        <w:tc>
          <w:tcPr>
            <w:tcW w:w="5245" w:type="dxa"/>
            <w:vAlign w:val="center"/>
          </w:tcPr>
          <w:p w14:paraId="1E97319F" w14:textId="77777777" w:rsidR="00FC5699" w:rsidRPr="00B14F7C" w:rsidRDefault="00FC5699" w:rsidP="005B73F4">
            <w:pPr>
              <w:suppressAutoHyphens/>
              <w:rPr>
                <w:rFonts w:ascii="Times New Roman" w:hAnsi="Times New Roman" w:cs="Times New Roman"/>
                <w:sz w:val="20"/>
                <w:szCs w:val="20"/>
              </w:rPr>
            </w:pPr>
            <w:r w:rsidRPr="00B14F7C">
              <w:rPr>
                <w:rFonts w:ascii="Times New Roman" w:eastAsia="Times New Roman" w:hAnsi="Times New Roman" w:cs="Times New Roman"/>
                <w:sz w:val="20"/>
                <w:szCs w:val="20"/>
              </w:rPr>
              <w:t>Количество входов в течение срока действия тарифного плана для каждого пользователя</w:t>
            </w:r>
          </w:p>
          <w:p w14:paraId="29575570" w14:textId="77777777" w:rsidR="00FC5699" w:rsidRPr="00B14F7C" w:rsidRDefault="00FC5699" w:rsidP="005B73F4">
            <w:pPr>
              <w:suppressAutoHyphens/>
              <w:rPr>
                <w:rFonts w:ascii="Times New Roman" w:hAnsi="Times New Roman" w:cs="Times New Roman"/>
                <w:sz w:val="20"/>
                <w:szCs w:val="20"/>
              </w:rPr>
            </w:pPr>
            <w:r w:rsidRPr="00B14F7C">
              <w:rPr>
                <w:rFonts w:ascii="Times New Roman" w:eastAsia="Times New Roman" w:hAnsi="Times New Roman" w:cs="Times New Roman"/>
                <w:sz w:val="20"/>
                <w:szCs w:val="20"/>
              </w:rPr>
              <w:t>(использование программы в течение 24 часов после осуществления входа)</w:t>
            </w:r>
          </w:p>
        </w:tc>
        <w:tc>
          <w:tcPr>
            <w:tcW w:w="1134" w:type="dxa"/>
            <w:vAlign w:val="center"/>
          </w:tcPr>
          <w:p w14:paraId="167577C4"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1</w:t>
            </w:r>
          </w:p>
        </w:tc>
        <w:tc>
          <w:tcPr>
            <w:tcW w:w="992" w:type="dxa"/>
            <w:vAlign w:val="center"/>
          </w:tcPr>
          <w:p w14:paraId="33805805" w14:textId="77777777" w:rsidR="00FC5699" w:rsidRPr="00386047" w:rsidRDefault="00FC5699" w:rsidP="005B73F4">
            <w:pPr>
              <w:jc w:val="center"/>
              <w:rPr>
                <w:rFonts w:ascii="Times New Roman" w:hAnsi="Times New Roman" w:cs="Times New Roman"/>
                <w:sz w:val="18"/>
                <w:szCs w:val="20"/>
              </w:rPr>
            </w:pPr>
            <w:r w:rsidRPr="00386047">
              <w:rPr>
                <w:rFonts w:ascii="Times New Roman" w:eastAsia="Times New Roman" w:hAnsi="Times New Roman" w:cs="Times New Roman"/>
                <w:sz w:val="18"/>
                <w:szCs w:val="20"/>
              </w:rPr>
              <w:t>25 дней в течение года*</w:t>
            </w:r>
          </w:p>
        </w:tc>
        <w:tc>
          <w:tcPr>
            <w:tcW w:w="1134" w:type="dxa"/>
            <w:vAlign w:val="center"/>
          </w:tcPr>
          <w:p w14:paraId="4BB21567" w14:textId="77777777" w:rsidR="00FC5699" w:rsidRPr="00386047" w:rsidRDefault="00FC5699" w:rsidP="005B73F4">
            <w:pPr>
              <w:jc w:val="center"/>
              <w:rPr>
                <w:rFonts w:ascii="Times New Roman" w:hAnsi="Times New Roman" w:cs="Times New Roman"/>
                <w:sz w:val="18"/>
                <w:szCs w:val="20"/>
              </w:rPr>
            </w:pPr>
            <w:r w:rsidRPr="00386047">
              <w:rPr>
                <w:rFonts w:ascii="Times New Roman" w:eastAsia="Times New Roman" w:hAnsi="Times New Roman" w:cs="Times New Roman"/>
                <w:sz w:val="18"/>
                <w:szCs w:val="20"/>
              </w:rPr>
              <w:t>без ограничений</w:t>
            </w:r>
          </w:p>
        </w:tc>
        <w:tc>
          <w:tcPr>
            <w:tcW w:w="1276" w:type="dxa"/>
            <w:vAlign w:val="center"/>
          </w:tcPr>
          <w:p w14:paraId="09EBEBFC" w14:textId="77777777" w:rsidR="00FC5699" w:rsidRPr="00386047" w:rsidRDefault="00FC5699" w:rsidP="005B73F4">
            <w:pPr>
              <w:jc w:val="center"/>
              <w:rPr>
                <w:rFonts w:ascii="Times New Roman" w:hAnsi="Times New Roman" w:cs="Times New Roman"/>
                <w:sz w:val="18"/>
                <w:szCs w:val="20"/>
              </w:rPr>
            </w:pPr>
            <w:r w:rsidRPr="00386047">
              <w:rPr>
                <w:rFonts w:ascii="Times New Roman" w:eastAsia="Times New Roman" w:hAnsi="Times New Roman" w:cs="Times New Roman"/>
                <w:sz w:val="18"/>
                <w:szCs w:val="20"/>
              </w:rPr>
              <w:t>без ограничений</w:t>
            </w:r>
          </w:p>
        </w:tc>
      </w:tr>
      <w:tr w:rsidR="00FC5699" w:rsidRPr="00180811" w14:paraId="585B6D48" w14:textId="1DBD532C" w:rsidTr="00C353C9">
        <w:trPr>
          <w:trHeight w:val="20"/>
        </w:trPr>
        <w:tc>
          <w:tcPr>
            <w:tcW w:w="5245" w:type="dxa"/>
            <w:vAlign w:val="center"/>
          </w:tcPr>
          <w:p w14:paraId="4593B82E" w14:textId="77777777" w:rsidR="00FC5699" w:rsidRPr="00B14F7C" w:rsidRDefault="00FC5699" w:rsidP="005B73F4">
            <w:pPr>
              <w:suppressAutoHyphens/>
              <w:rPr>
                <w:rFonts w:ascii="Times New Roman" w:hAnsi="Times New Roman" w:cs="Times New Roman"/>
                <w:b/>
                <w:sz w:val="20"/>
                <w:szCs w:val="20"/>
              </w:rPr>
            </w:pPr>
            <w:r w:rsidRPr="00B14F7C">
              <w:rPr>
                <w:rFonts w:ascii="Times New Roman" w:eastAsia="Times New Roman" w:hAnsi="Times New Roman" w:cs="Times New Roman"/>
                <w:sz w:val="20"/>
                <w:szCs w:val="20"/>
              </w:rPr>
              <w:t>Отображение информации об ЮЛ и ИП</w:t>
            </w:r>
          </w:p>
        </w:tc>
        <w:tc>
          <w:tcPr>
            <w:tcW w:w="1134" w:type="dxa"/>
            <w:vAlign w:val="center"/>
          </w:tcPr>
          <w:p w14:paraId="4F0D938D"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992" w:type="dxa"/>
            <w:vAlign w:val="center"/>
          </w:tcPr>
          <w:p w14:paraId="56E27611"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134" w:type="dxa"/>
            <w:vAlign w:val="center"/>
          </w:tcPr>
          <w:p w14:paraId="2D59CC3F"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68FD4C0D"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180811" w14:paraId="1F8FBF60" w14:textId="5CC2586F" w:rsidTr="00C353C9">
        <w:trPr>
          <w:trHeight w:val="20"/>
        </w:trPr>
        <w:tc>
          <w:tcPr>
            <w:tcW w:w="5245" w:type="dxa"/>
            <w:vAlign w:val="center"/>
          </w:tcPr>
          <w:p w14:paraId="467C45D6" w14:textId="77777777" w:rsidR="00FC5699" w:rsidRPr="00B14F7C" w:rsidRDefault="00FC5699" w:rsidP="005B73F4">
            <w:pPr>
              <w:suppressAutoHyphens/>
              <w:rPr>
                <w:rFonts w:ascii="Times New Roman" w:hAnsi="Times New Roman" w:cs="Times New Roman"/>
                <w:b/>
                <w:sz w:val="20"/>
                <w:szCs w:val="20"/>
              </w:rPr>
            </w:pPr>
            <w:r w:rsidRPr="00B14F7C">
              <w:rPr>
                <w:rFonts w:ascii="Times New Roman" w:eastAsia="Times New Roman" w:hAnsi="Times New Roman" w:cs="Times New Roman"/>
                <w:sz w:val="20"/>
                <w:szCs w:val="20"/>
              </w:rPr>
              <w:t>Поиск по реквизитам и их сочетаниям: наименованию, адресу, ФИО руководителей, учредителей и др.</w:t>
            </w:r>
          </w:p>
        </w:tc>
        <w:tc>
          <w:tcPr>
            <w:tcW w:w="1134" w:type="dxa"/>
            <w:vAlign w:val="center"/>
          </w:tcPr>
          <w:p w14:paraId="2890050D"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992" w:type="dxa"/>
            <w:vAlign w:val="center"/>
          </w:tcPr>
          <w:p w14:paraId="381E8330"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134" w:type="dxa"/>
            <w:vAlign w:val="center"/>
          </w:tcPr>
          <w:p w14:paraId="3DCFF96C"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6EA08809"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180811" w14:paraId="304D39CA" w14:textId="4C759B4B" w:rsidTr="00C353C9">
        <w:trPr>
          <w:trHeight w:val="20"/>
        </w:trPr>
        <w:tc>
          <w:tcPr>
            <w:tcW w:w="5245" w:type="dxa"/>
            <w:vAlign w:val="center"/>
          </w:tcPr>
          <w:p w14:paraId="68AD9453" w14:textId="77777777" w:rsidR="00FC5699" w:rsidRPr="00B14F7C" w:rsidRDefault="00FC5699" w:rsidP="005B73F4">
            <w:pPr>
              <w:suppressAutoHyphens/>
              <w:rPr>
                <w:rFonts w:ascii="Times New Roman" w:hAnsi="Times New Roman" w:cs="Times New Roman"/>
                <w:b/>
                <w:sz w:val="20"/>
                <w:szCs w:val="20"/>
              </w:rPr>
            </w:pPr>
            <w:r w:rsidRPr="00B14F7C">
              <w:rPr>
                <w:rFonts w:ascii="Times New Roman" w:eastAsia="Times New Roman" w:hAnsi="Times New Roman" w:cs="Times New Roman"/>
                <w:sz w:val="20"/>
                <w:szCs w:val="20"/>
              </w:rPr>
              <w:t>История изменений в сведениях об ЮЛ и ИП</w:t>
            </w:r>
          </w:p>
        </w:tc>
        <w:tc>
          <w:tcPr>
            <w:tcW w:w="1134" w:type="dxa"/>
            <w:vAlign w:val="center"/>
          </w:tcPr>
          <w:p w14:paraId="662014CF"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992" w:type="dxa"/>
            <w:vAlign w:val="center"/>
          </w:tcPr>
          <w:p w14:paraId="77CB2F2C"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134" w:type="dxa"/>
            <w:vAlign w:val="center"/>
          </w:tcPr>
          <w:p w14:paraId="7C367402"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500D7BA5"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416D31" w:rsidRPr="00180811" w14:paraId="02F15477" w14:textId="77777777" w:rsidTr="00A33479">
        <w:trPr>
          <w:trHeight w:val="20"/>
        </w:trPr>
        <w:tc>
          <w:tcPr>
            <w:tcW w:w="5245" w:type="dxa"/>
            <w:vAlign w:val="center"/>
          </w:tcPr>
          <w:p w14:paraId="360D1C83" w14:textId="00F0B68D" w:rsidR="00416D31" w:rsidRPr="00B14F7C" w:rsidRDefault="00E91651" w:rsidP="00CD6B4F">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Отображение документов о планируемом внесении изменений в ЕГРЮЛ</w:t>
            </w:r>
            <w:r>
              <w:t xml:space="preserve"> </w:t>
            </w:r>
            <w:r>
              <w:rPr>
                <w:rFonts w:ascii="Times New Roman" w:eastAsia="Times New Roman" w:hAnsi="Times New Roman" w:cs="Times New Roman"/>
                <w:sz w:val="20"/>
                <w:szCs w:val="20"/>
              </w:rPr>
              <w:t>и ЕГРИП</w:t>
            </w:r>
          </w:p>
        </w:tc>
        <w:tc>
          <w:tcPr>
            <w:tcW w:w="1134" w:type="dxa"/>
          </w:tcPr>
          <w:p w14:paraId="300B8D6E" w14:textId="597AF34B" w:rsidR="00416D31" w:rsidRPr="00B14F7C" w:rsidRDefault="00416D31" w:rsidP="00416D31">
            <w:pPr>
              <w:jc w:val="center"/>
              <w:rPr>
                <w:rFonts w:ascii="Times New Roman" w:eastAsia="Times New Roman" w:hAnsi="Times New Roman" w:cs="Times New Roman"/>
                <w:sz w:val="20"/>
                <w:szCs w:val="20"/>
              </w:rPr>
            </w:pPr>
            <w:r w:rsidRPr="00A33479">
              <w:rPr>
                <w:rFonts w:ascii="Times New Roman" w:eastAsia="Times New Roman" w:hAnsi="Times New Roman" w:cs="Times New Roman"/>
                <w:sz w:val="20"/>
                <w:szCs w:val="20"/>
              </w:rPr>
              <w:t>+</w:t>
            </w:r>
          </w:p>
        </w:tc>
        <w:tc>
          <w:tcPr>
            <w:tcW w:w="992" w:type="dxa"/>
          </w:tcPr>
          <w:p w14:paraId="463D8582" w14:textId="5CD46EDE" w:rsidR="00416D31" w:rsidRPr="00B14F7C" w:rsidRDefault="00416D31" w:rsidP="00416D31">
            <w:pPr>
              <w:jc w:val="center"/>
              <w:rPr>
                <w:rFonts w:ascii="Times New Roman" w:eastAsia="Times New Roman" w:hAnsi="Times New Roman" w:cs="Times New Roman"/>
                <w:sz w:val="20"/>
                <w:szCs w:val="20"/>
              </w:rPr>
            </w:pPr>
            <w:r w:rsidRPr="00A33479">
              <w:rPr>
                <w:rFonts w:ascii="Times New Roman" w:eastAsia="Times New Roman" w:hAnsi="Times New Roman" w:cs="Times New Roman"/>
                <w:sz w:val="20"/>
                <w:szCs w:val="20"/>
              </w:rPr>
              <w:t>+</w:t>
            </w:r>
          </w:p>
        </w:tc>
        <w:tc>
          <w:tcPr>
            <w:tcW w:w="1134" w:type="dxa"/>
          </w:tcPr>
          <w:p w14:paraId="4137B02E" w14:textId="5CAE26B2" w:rsidR="00416D31" w:rsidRPr="00B14F7C" w:rsidRDefault="00416D31" w:rsidP="00416D31">
            <w:pPr>
              <w:jc w:val="center"/>
              <w:rPr>
                <w:rFonts w:ascii="Times New Roman" w:eastAsia="Times New Roman" w:hAnsi="Times New Roman" w:cs="Times New Roman"/>
                <w:sz w:val="20"/>
                <w:szCs w:val="20"/>
              </w:rPr>
            </w:pPr>
            <w:r w:rsidRPr="00A33479">
              <w:rPr>
                <w:rFonts w:ascii="Times New Roman" w:eastAsia="Times New Roman" w:hAnsi="Times New Roman" w:cs="Times New Roman"/>
                <w:sz w:val="20"/>
                <w:szCs w:val="20"/>
              </w:rPr>
              <w:t>+</w:t>
            </w:r>
          </w:p>
        </w:tc>
        <w:tc>
          <w:tcPr>
            <w:tcW w:w="1276" w:type="dxa"/>
          </w:tcPr>
          <w:p w14:paraId="106EBA64" w14:textId="200F51A8" w:rsidR="00416D31" w:rsidRPr="00B14F7C" w:rsidRDefault="00416D31" w:rsidP="00416D31">
            <w:pPr>
              <w:jc w:val="center"/>
              <w:rPr>
                <w:rFonts w:ascii="Times New Roman" w:eastAsia="Times New Roman" w:hAnsi="Times New Roman" w:cs="Times New Roman"/>
                <w:sz w:val="20"/>
                <w:szCs w:val="20"/>
              </w:rPr>
            </w:pPr>
            <w:r w:rsidRPr="00A33479">
              <w:rPr>
                <w:rFonts w:ascii="Times New Roman" w:eastAsia="Times New Roman" w:hAnsi="Times New Roman" w:cs="Times New Roman"/>
                <w:sz w:val="20"/>
                <w:szCs w:val="20"/>
              </w:rPr>
              <w:t>+</w:t>
            </w:r>
          </w:p>
        </w:tc>
      </w:tr>
      <w:tr w:rsidR="00FC5699" w:rsidRPr="00180811" w14:paraId="67FB6D5C" w14:textId="0A222796" w:rsidTr="00C353C9">
        <w:trPr>
          <w:trHeight w:val="20"/>
        </w:trPr>
        <w:tc>
          <w:tcPr>
            <w:tcW w:w="5245" w:type="dxa"/>
            <w:vAlign w:val="center"/>
          </w:tcPr>
          <w:p w14:paraId="1DAED3DA" w14:textId="77777777" w:rsidR="00FC5699" w:rsidRPr="00B14F7C" w:rsidRDefault="00FC5699" w:rsidP="005B73F4">
            <w:pPr>
              <w:suppressAutoHyphens/>
              <w:rPr>
                <w:rFonts w:ascii="Times New Roman" w:hAnsi="Times New Roman" w:cs="Times New Roman"/>
                <w:b/>
                <w:sz w:val="20"/>
                <w:szCs w:val="20"/>
              </w:rPr>
            </w:pPr>
            <w:r w:rsidRPr="00B14F7C">
              <w:rPr>
                <w:rFonts w:ascii="Times New Roman" w:eastAsia="Times New Roman" w:hAnsi="Times New Roman" w:cs="Times New Roman"/>
                <w:sz w:val="20"/>
                <w:szCs w:val="20"/>
              </w:rPr>
              <w:t>Отображение финансовой информации (бухгалтерские формы 1</w:t>
            </w:r>
            <w:r w:rsidRPr="00B14F7C">
              <w:rPr>
                <w:rFonts w:ascii="Times New Roman" w:hAnsi="Times New Roman" w:cs="Times New Roman"/>
                <w:sz w:val="20"/>
                <w:szCs w:val="20"/>
              </w:rPr>
              <w:sym w:font="Symbol" w:char="F02D"/>
            </w:r>
            <w:r w:rsidRPr="00B14F7C">
              <w:rPr>
                <w:rFonts w:ascii="Times New Roman" w:eastAsia="Times New Roman" w:hAnsi="Times New Roman" w:cs="Times New Roman"/>
                <w:sz w:val="20"/>
                <w:szCs w:val="20"/>
              </w:rPr>
              <w:t>6)</w:t>
            </w:r>
          </w:p>
        </w:tc>
        <w:tc>
          <w:tcPr>
            <w:tcW w:w="1134" w:type="dxa"/>
            <w:vAlign w:val="center"/>
          </w:tcPr>
          <w:p w14:paraId="57020106"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992" w:type="dxa"/>
            <w:vAlign w:val="center"/>
          </w:tcPr>
          <w:p w14:paraId="02EE312E"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134" w:type="dxa"/>
            <w:vAlign w:val="center"/>
          </w:tcPr>
          <w:p w14:paraId="0DEE4B65"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09CF123D"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180811" w14:paraId="66E9D121" w14:textId="745CD299" w:rsidTr="00C353C9">
        <w:trPr>
          <w:trHeight w:val="20"/>
        </w:trPr>
        <w:tc>
          <w:tcPr>
            <w:tcW w:w="5245" w:type="dxa"/>
            <w:vAlign w:val="center"/>
          </w:tcPr>
          <w:p w14:paraId="339F57A6" w14:textId="77777777" w:rsidR="00FC5699" w:rsidRPr="00B14F7C" w:rsidRDefault="00FC5699" w:rsidP="005B73F4">
            <w:pPr>
              <w:suppressAutoHyphens/>
              <w:rPr>
                <w:rFonts w:ascii="Times New Roman" w:hAnsi="Times New Roman" w:cs="Times New Roman"/>
                <w:b/>
                <w:sz w:val="20"/>
                <w:szCs w:val="20"/>
              </w:rPr>
            </w:pPr>
            <w:r w:rsidRPr="00B14F7C">
              <w:rPr>
                <w:rFonts w:ascii="Times New Roman" w:eastAsia="Times New Roman" w:hAnsi="Times New Roman" w:cs="Times New Roman"/>
                <w:sz w:val="20"/>
                <w:szCs w:val="20"/>
              </w:rPr>
              <w:t>Отображение финансового анализа</w:t>
            </w:r>
          </w:p>
        </w:tc>
        <w:tc>
          <w:tcPr>
            <w:tcW w:w="1134" w:type="dxa"/>
            <w:vAlign w:val="center"/>
          </w:tcPr>
          <w:p w14:paraId="02F248C9" w14:textId="77777777" w:rsidR="00FC5699" w:rsidRPr="00B14F7C" w:rsidRDefault="00FC5699" w:rsidP="005B73F4">
            <w:pPr>
              <w:jc w:val="center"/>
              <w:rPr>
                <w:rFonts w:ascii="Times New Roman" w:hAnsi="Times New Roman" w:cs="Times New Roman"/>
                <w:sz w:val="20"/>
                <w:szCs w:val="20"/>
                <w:lang w:val="en-US"/>
              </w:rPr>
            </w:pPr>
            <w:r w:rsidRPr="00B14F7C">
              <w:rPr>
                <w:rFonts w:ascii="Times New Roman" w:eastAsia="Times New Roman" w:hAnsi="Times New Roman" w:cs="Times New Roman"/>
                <w:sz w:val="20"/>
                <w:szCs w:val="20"/>
                <w:lang w:val="en-US"/>
              </w:rPr>
              <w:t>+</w:t>
            </w:r>
          </w:p>
        </w:tc>
        <w:tc>
          <w:tcPr>
            <w:tcW w:w="992" w:type="dxa"/>
            <w:vAlign w:val="center"/>
          </w:tcPr>
          <w:p w14:paraId="23DEF374" w14:textId="77777777" w:rsidR="00FC5699" w:rsidRPr="00B14F7C" w:rsidRDefault="00FC5699" w:rsidP="005B73F4">
            <w:pPr>
              <w:jc w:val="center"/>
              <w:rPr>
                <w:rFonts w:ascii="Times New Roman" w:hAnsi="Times New Roman" w:cs="Times New Roman"/>
                <w:sz w:val="20"/>
                <w:szCs w:val="20"/>
                <w:lang w:val="en-US"/>
              </w:rPr>
            </w:pPr>
            <w:r w:rsidRPr="00B14F7C">
              <w:rPr>
                <w:rFonts w:ascii="Times New Roman" w:eastAsia="Times New Roman" w:hAnsi="Times New Roman" w:cs="Times New Roman"/>
                <w:sz w:val="20"/>
                <w:szCs w:val="20"/>
                <w:lang w:val="en-US"/>
              </w:rPr>
              <w:t>+</w:t>
            </w:r>
          </w:p>
        </w:tc>
        <w:tc>
          <w:tcPr>
            <w:tcW w:w="1134" w:type="dxa"/>
            <w:vAlign w:val="center"/>
          </w:tcPr>
          <w:p w14:paraId="00BD32E0"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75555D51"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180811" w14:paraId="06F546D4" w14:textId="5E708A6B" w:rsidTr="00C353C9">
        <w:trPr>
          <w:trHeight w:val="20"/>
        </w:trPr>
        <w:tc>
          <w:tcPr>
            <w:tcW w:w="5245" w:type="dxa"/>
            <w:vAlign w:val="center"/>
          </w:tcPr>
          <w:p w14:paraId="3308C92A" w14:textId="77777777" w:rsidR="00FC5699" w:rsidRPr="00B14F7C" w:rsidRDefault="00FC5699" w:rsidP="005B73F4">
            <w:pPr>
              <w:suppressAutoHyphens/>
              <w:rPr>
                <w:rFonts w:ascii="Times New Roman" w:hAnsi="Times New Roman" w:cs="Times New Roman"/>
                <w:sz w:val="20"/>
                <w:szCs w:val="20"/>
              </w:rPr>
            </w:pPr>
            <w:r w:rsidRPr="00B14F7C">
              <w:rPr>
                <w:rFonts w:ascii="Times New Roman" w:eastAsia="Times New Roman" w:hAnsi="Times New Roman" w:cs="Times New Roman"/>
                <w:sz w:val="20"/>
                <w:szCs w:val="20"/>
              </w:rPr>
              <w:t>Информационные выписки из ЕГРЮЛ и ЕГРИП</w:t>
            </w:r>
          </w:p>
        </w:tc>
        <w:tc>
          <w:tcPr>
            <w:tcW w:w="1134" w:type="dxa"/>
            <w:vAlign w:val="center"/>
          </w:tcPr>
          <w:p w14:paraId="731A127E"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992" w:type="dxa"/>
            <w:vAlign w:val="center"/>
          </w:tcPr>
          <w:p w14:paraId="4A445B7E"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134" w:type="dxa"/>
            <w:vAlign w:val="center"/>
          </w:tcPr>
          <w:p w14:paraId="564AC616"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0D9E24C5"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180811" w14:paraId="1140D3B2" w14:textId="716AA089" w:rsidTr="00C353C9">
        <w:trPr>
          <w:trHeight w:val="275"/>
        </w:trPr>
        <w:tc>
          <w:tcPr>
            <w:tcW w:w="5245" w:type="dxa"/>
            <w:vAlign w:val="center"/>
          </w:tcPr>
          <w:p w14:paraId="0AAADB68" w14:textId="77777777" w:rsidR="00FC5699" w:rsidRPr="00B14F7C" w:rsidRDefault="00FC5699" w:rsidP="005B73F4">
            <w:pPr>
              <w:suppressAutoHyphens/>
              <w:rPr>
                <w:rFonts w:ascii="Times New Roman" w:hAnsi="Times New Roman" w:cs="Times New Roman"/>
                <w:sz w:val="20"/>
                <w:szCs w:val="20"/>
              </w:rPr>
            </w:pPr>
            <w:r w:rsidRPr="00B14F7C">
              <w:rPr>
                <w:rFonts w:ascii="Times New Roman" w:eastAsia="Times New Roman" w:hAnsi="Times New Roman" w:cs="Times New Roman"/>
                <w:sz w:val="20"/>
                <w:szCs w:val="20"/>
              </w:rPr>
              <w:t>Автоматическое формирование отчета об ЮЛ/ ИП</w:t>
            </w:r>
          </w:p>
        </w:tc>
        <w:tc>
          <w:tcPr>
            <w:tcW w:w="1134" w:type="dxa"/>
            <w:vAlign w:val="center"/>
          </w:tcPr>
          <w:p w14:paraId="57AFD496"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992" w:type="dxa"/>
            <w:vAlign w:val="center"/>
          </w:tcPr>
          <w:p w14:paraId="0F7B53FD"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134" w:type="dxa"/>
            <w:vAlign w:val="center"/>
          </w:tcPr>
          <w:p w14:paraId="225AAAF5"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0B5D3181"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180811" w14:paraId="506C5562" w14:textId="1333C4CC" w:rsidTr="00C353C9">
        <w:trPr>
          <w:trHeight w:val="265"/>
        </w:trPr>
        <w:tc>
          <w:tcPr>
            <w:tcW w:w="5245" w:type="dxa"/>
            <w:vAlign w:val="center"/>
          </w:tcPr>
          <w:p w14:paraId="7F05FF1E" w14:textId="3B0544EB" w:rsidR="00FC5699" w:rsidRPr="00B14F7C" w:rsidRDefault="00FC5699" w:rsidP="005B73F4">
            <w:pPr>
              <w:suppressAutoHyphens/>
              <w:rPr>
                <w:rFonts w:ascii="Times New Roman" w:hAnsi="Times New Roman" w:cs="Times New Roman"/>
                <w:b/>
                <w:sz w:val="20"/>
                <w:szCs w:val="20"/>
              </w:rPr>
            </w:pPr>
            <w:r w:rsidRPr="00B14F7C">
              <w:rPr>
                <w:rFonts w:ascii="Times New Roman" w:eastAsia="Times New Roman" w:hAnsi="Times New Roman" w:cs="Times New Roman"/>
                <w:sz w:val="20"/>
                <w:szCs w:val="20"/>
              </w:rPr>
              <w:t xml:space="preserve">Осмотр зданий (через общедоступные </w:t>
            </w:r>
            <w:r w:rsidR="00C353C9" w:rsidRPr="00B14F7C">
              <w:rPr>
                <w:rFonts w:ascii="Times New Roman" w:eastAsia="Times New Roman" w:hAnsi="Times New Roman" w:cs="Times New Roman"/>
                <w:sz w:val="20"/>
                <w:szCs w:val="20"/>
              </w:rPr>
              <w:t>Интернет-ресурсы</w:t>
            </w:r>
            <w:r w:rsidRPr="00B14F7C">
              <w:rPr>
                <w:rFonts w:ascii="Times New Roman" w:eastAsia="Times New Roman" w:hAnsi="Times New Roman" w:cs="Times New Roman"/>
                <w:sz w:val="20"/>
                <w:szCs w:val="20"/>
              </w:rPr>
              <w:t>)</w:t>
            </w:r>
          </w:p>
        </w:tc>
        <w:tc>
          <w:tcPr>
            <w:tcW w:w="1134" w:type="dxa"/>
            <w:vAlign w:val="center"/>
          </w:tcPr>
          <w:p w14:paraId="24192F97"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992" w:type="dxa"/>
            <w:vAlign w:val="center"/>
          </w:tcPr>
          <w:p w14:paraId="754379E9"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134" w:type="dxa"/>
            <w:vAlign w:val="center"/>
          </w:tcPr>
          <w:p w14:paraId="40AC04A6"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223B1A4A"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180811" w14:paraId="31E52145" w14:textId="7129B65B" w:rsidTr="00FC5699">
        <w:trPr>
          <w:trHeight w:val="222"/>
        </w:trPr>
        <w:tc>
          <w:tcPr>
            <w:tcW w:w="5245" w:type="dxa"/>
            <w:vAlign w:val="center"/>
          </w:tcPr>
          <w:p w14:paraId="67147BE6" w14:textId="77777777" w:rsidR="00FC5699" w:rsidRPr="00B14F7C" w:rsidRDefault="00FC5699" w:rsidP="005B73F4">
            <w:pPr>
              <w:suppressAutoHyphens/>
              <w:rPr>
                <w:rFonts w:ascii="Times New Roman" w:hAnsi="Times New Roman" w:cs="Times New Roman"/>
                <w:b/>
                <w:sz w:val="20"/>
                <w:szCs w:val="20"/>
              </w:rPr>
            </w:pPr>
            <w:r w:rsidRPr="00B14F7C">
              <w:rPr>
                <w:rFonts w:ascii="Times New Roman" w:eastAsia="Times New Roman" w:hAnsi="Times New Roman" w:cs="Times New Roman"/>
                <w:sz w:val="20"/>
                <w:szCs w:val="20"/>
              </w:rPr>
              <w:t>Экспресс-отчет по контрагентам</w:t>
            </w:r>
          </w:p>
        </w:tc>
        <w:tc>
          <w:tcPr>
            <w:tcW w:w="1134" w:type="dxa"/>
            <w:vAlign w:val="center"/>
          </w:tcPr>
          <w:p w14:paraId="17E20498"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992" w:type="dxa"/>
            <w:vAlign w:val="center"/>
          </w:tcPr>
          <w:p w14:paraId="54D6ED1F"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134" w:type="dxa"/>
            <w:vAlign w:val="center"/>
          </w:tcPr>
          <w:p w14:paraId="25D6B0EE"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384E60D2"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180811" w14:paraId="0CEE7D6B" w14:textId="53CF7EA5" w:rsidTr="00FC5699">
        <w:trPr>
          <w:trHeight w:val="222"/>
        </w:trPr>
        <w:tc>
          <w:tcPr>
            <w:tcW w:w="5245" w:type="dxa"/>
            <w:vAlign w:val="center"/>
          </w:tcPr>
          <w:p w14:paraId="3E3A2AC2" w14:textId="77777777" w:rsidR="00FC5699" w:rsidRPr="00B14F7C" w:rsidRDefault="00FC5699" w:rsidP="005B73F4">
            <w:pPr>
              <w:suppressAutoHyphens/>
              <w:rPr>
                <w:rFonts w:ascii="Times New Roman" w:hAnsi="Times New Roman" w:cs="Times New Roman"/>
                <w:b/>
                <w:sz w:val="20"/>
                <w:szCs w:val="20"/>
              </w:rPr>
            </w:pPr>
            <w:r w:rsidRPr="00B14F7C">
              <w:rPr>
                <w:rFonts w:ascii="Times New Roman" w:eastAsia="Times New Roman" w:hAnsi="Times New Roman" w:cs="Times New Roman"/>
                <w:sz w:val="20"/>
                <w:szCs w:val="20"/>
              </w:rPr>
              <w:t xml:space="preserve">Закрытые разделы </w:t>
            </w:r>
            <w:proofErr w:type="spellStart"/>
            <w:r w:rsidRPr="00B14F7C">
              <w:rPr>
                <w:rFonts w:ascii="Times New Roman" w:eastAsia="Times New Roman" w:hAnsi="Times New Roman" w:cs="Times New Roman"/>
                <w:sz w:val="20"/>
                <w:szCs w:val="20"/>
              </w:rPr>
              <w:t>Фокус.Форума</w:t>
            </w:r>
            <w:proofErr w:type="spellEnd"/>
          </w:p>
        </w:tc>
        <w:tc>
          <w:tcPr>
            <w:tcW w:w="1134" w:type="dxa"/>
            <w:vAlign w:val="center"/>
          </w:tcPr>
          <w:p w14:paraId="58873462"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992" w:type="dxa"/>
            <w:vAlign w:val="center"/>
          </w:tcPr>
          <w:p w14:paraId="55F1809F"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134" w:type="dxa"/>
            <w:vAlign w:val="center"/>
          </w:tcPr>
          <w:p w14:paraId="30E8CB9C"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6DD7DAB7"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180811" w14:paraId="36E0090F" w14:textId="0D002EE8" w:rsidTr="00FC5699">
        <w:trPr>
          <w:trHeight w:val="445"/>
        </w:trPr>
        <w:tc>
          <w:tcPr>
            <w:tcW w:w="5245" w:type="dxa"/>
            <w:vAlign w:val="center"/>
          </w:tcPr>
          <w:p w14:paraId="344E2ABE" w14:textId="77777777" w:rsidR="00FC5699" w:rsidRPr="00B14F7C" w:rsidRDefault="00FC5699" w:rsidP="005B73F4">
            <w:pPr>
              <w:suppressAutoHyphens/>
              <w:rPr>
                <w:rFonts w:ascii="Times New Roman" w:hAnsi="Times New Roman" w:cs="Times New Roman"/>
                <w:sz w:val="20"/>
                <w:szCs w:val="20"/>
              </w:rPr>
            </w:pPr>
            <w:r w:rsidRPr="00B14F7C">
              <w:rPr>
                <w:rFonts w:ascii="Times New Roman" w:eastAsia="Times New Roman" w:hAnsi="Times New Roman" w:cs="Times New Roman"/>
                <w:sz w:val="20"/>
                <w:szCs w:val="20"/>
              </w:rPr>
              <w:t>Контакты из общедоступных источников</w:t>
            </w:r>
          </w:p>
        </w:tc>
        <w:tc>
          <w:tcPr>
            <w:tcW w:w="1134" w:type="dxa"/>
            <w:vAlign w:val="center"/>
          </w:tcPr>
          <w:p w14:paraId="35CA8FB1"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992" w:type="dxa"/>
            <w:vAlign w:val="center"/>
          </w:tcPr>
          <w:p w14:paraId="36F75CE2"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134" w:type="dxa"/>
            <w:vAlign w:val="center"/>
          </w:tcPr>
          <w:p w14:paraId="52042DED"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0562B5AB"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180811" w14:paraId="26BF0ECD" w14:textId="32290642" w:rsidTr="00C353C9">
        <w:trPr>
          <w:trHeight w:val="20"/>
        </w:trPr>
        <w:tc>
          <w:tcPr>
            <w:tcW w:w="5245" w:type="dxa"/>
            <w:vAlign w:val="center"/>
          </w:tcPr>
          <w:p w14:paraId="4BC8572B" w14:textId="77777777" w:rsidR="00FC5699" w:rsidRPr="00B14F7C" w:rsidRDefault="00FC5699" w:rsidP="005B73F4">
            <w:pPr>
              <w:suppressAutoHyphens/>
              <w:rPr>
                <w:rFonts w:ascii="Times New Roman" w:hAnsi="Times New Roman" w:cs="Times New Roman"/>
                <w:b/>
                <w:sz w:val="20"/>
                <w:szCs w:val="20"/>
              </w:rPr>
            </w:pPr>
            <w:r w:rsidRPr="00B14F7C">
              <w:rPr>
                <w:rFonts w:ascii="Times New Roman" w:eastAsia="Times New Roman" w:hAnsi="Times New Roman" w:cs="Times New Roman"/>
                <w:sz w:val="20"/>
                <w:szCs w:val="20"/>
              </w:rPr>
              <w:t xml:space="preserve">Мобильные приложения </w:t>
            </w:r>
            <w:r w:rsidRPr="00B14F7C">
              <w:rPr>
                <w:rFonts w:ascii="Times New Roman" w:eastAsia="Times New Roman" w:hAnsi="Times New Roman" w:cs="Times New Roman"/>
                <w:b/>
                <w:bCs/>
                <w:sz w:val="20"/>
                <w:szCs w:val="20"/>
                <w:lang w:val="en-US"/>
              </w:rPr>
              <w:t>IOS</w:t>
            </w:r>
            <w:r w:rsidRPr="00B14F7C">
              <w:rPr>
                <w:rFonts w:ascii="Times New Roman" w:eastAsia="Times New Roman" w:hAnsi="Times New Roman" w:cs="Times New Roman"/>
                <w:b/>
                <w:bCs/>
                <w:sz w:val="20"/>
                <w:szCs w:val="20"/>
              </w:rPr>
              <w:t xml:space="preserve"> </w:t>
            </w:r>
            <w:r w:rsidRPr="00B14F7C">
              <w:rPr>
                <w:rFonts w:ascii="Times New Roman" w:eastAsia="Times New Roman" w:hAnsi="Times New Roman" w:cs="Times New Roman"/>
                <w:sz w:val="20"/>
                <w:szCs w:val="20"/>
              </w:rPr>
              <w:t>и</w:t>
            </w:r>
            <w:r w:rsidRPr="00B14F7C">
              <w:rPr>
                <w:rFonts w:ascii="Times New Roman" w:eastAsia="Times New Roman" w:hAnsi="Times New Roman" w:cs="Times New Roman"/>
                <w:b/>
                <w:bCs/>
                <w:sz w:val="20"/>
                <w:szCs w:val="20"/>
              </w:rPr>
              <w:t xml:space="preserve"> </w:t>
            </w:r>
            <w:r w:rsidRPr="00B14F7C">
              <w:rPr>
                <w:rFonts w:ascii="Times New Roman" w:eastAsia="Times New Roman" w:hAnsi="Times New Roman" w:cs="Times New Roman"/>
                <w:b/>
                <w:bCs/>
                <w:sz w:val="20"/>
                <w:szCs w:val="20"/>
                <w:lang w:val="en-US"/>
              </w:rPr>
              <w:t>Android</w:t>
            </w:r>
          </w:p>
        </w:tc>
        <w:tc>
          <w:tcPr>
            <w:tcW w:w="1134" w:type="dxa"/>
            <w:vAlign w:val="center"/>
          </w:tcPr>
          <w:p w14:paraId="5FC4FAD7"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lang w:val="en-US"/>
              </w:rPr>
              <w:t>+</w:t>
            </w:r>
          </w:p>
        </w:tc>
        <w:tc>
          <w:tcPr>
            <w:tcW w:w="992" w:type="dxa"/>
            <w:vAlign w:val="center"/>
          </w:tcPr>
          <w:p w14:paraId="22D7EB5D"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lang w:val="en-US"/>
              </w:rPr>
              <w:t>+</w:t>
            </w:r>
          </w:p>
        </w:tc>
        <w:tc>
          <w:tcPr>
            <w:tcW w:w="1134" w:type="dxa"/>
            <w:vAlign w:val="center"/>
          </w:tcPr>
          <w:p w14:paraId="05692310"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lang w:val="en-US"/>
              </w:rPr>
              <w:t>+</w:t>
            </w:r>
          </w:p>
        </w:tc>
        <w:tc>
          <w:tcPr>
            <w:tcW w:w="1276" w:type="dxa"/>
            <w:vAlign w:val="center"/>
          </w:tcPr>
          <w:p w14:paraId="2D72C367"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lang w:val="en-US"/>
              </w:rPr>
              <w:t>+</w:t>
            </w:r>
          </w:p>
        </w:tc>
      </w:tr>
      <w:tr w:rsidR="00FC5699" w:rsidRPr="00180811" w14:paraId="5ABB00D8" w14:textId="77FB2447" w:rsidTr="00C353C9">
        <w:trPr>
          <w:trHeight w:val="20"/>
        </w:trPr>
        <w:tc>
          <w:tcPr>
            <w:tcW w:w="5245" w:type="dxa"/>
            <w:vAlign w:val="center"/>
          </w:tcPr>
          <w:p w14:paraId="0AA793C9" w14:textId="77777777" w:rsidR="00FC5699" w:rsidRPr="00B14F7C" w:rsidRDefault="00FC5699" w:rsidP="005B73F4">
            <w:pPr>
              <w:suppressAutoHyphens/>
              <w:rPr>
                <w:rFonts w:ascii="Times New Roman" w:hAnsi="Times New Roman" w:cs="Times New Roman"/>
                <w:b/>
                <w:sz w:val="20"/>
                <w:szCs w:val="20"/>
              </w:rPr>
            </w:pPr>
            <w:r w:rsidRPr="00B14F7C">
              <w:rPr>
                <w:rFonts w:ascii="Times New Roman" w:eastAsia="Times New Roman" w:hAnsi="Times New Roman" w:cs="Times New Roman"/>
                <w:sz w:val="20"/>
                <w:szCs w:val="20"/>
              </w:rPr>
              <w:t>Отображение информации о государственных контрактах, участии в государственных тендерах и закупках</w:t>
            </w:r>
          </w:p>
        </w:tc>
        <w:tc>
          <w:tcPr>
            <w:tcW w:w="1134" w:type="dxa"/>
            <w:vAlign w:val="center"/>
          </w:tcPr>
          <w:p w14:paraId="59DD3A2B"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992" w:type="dxa"/>
            <w:vMerge w:val="restart"/>
            <w:vAlign w:val="center"/>
          </w:tcPr>
          <w:p w14:paraId="170D6DA6" w14:textId="77777777" w:rsidR="00FC5699" w:rsidRPr="00B14F7C" w:rsidRDefault="00FC5699" w:rsidP="005B73F4">
            <w:pPr>
              <w:jc w:val="center"/>
              <w:rPr>
                <w:rFonts w:ascii="Times New Roman" w:hAnsi="Times New Roman" w:cs="Times New Roman"/>
                <w:sz w:val="20"/>
                <w:szCs w:val="20"/>
              </w:rPr>
            </w:pPr>
          </w:p>
          <w:p w14:paraId="79342D9A" w14:textId="77777777" w:rsidR="00FC5699" w:rsidRPr="00386047" w:rsidRDefault="00FC5699" w:rsidP="005B73F4">
            <w:pPr>
              <w:jc w:val="center"/>
              <w:rPr>
                <w:rFonts w:ascii="Times New Roman" w:hAnsi="Times New Roman" w:cs="Times New Roman"/>
                <w:sz w:val="18"/>
                <w:szCs w:val="20"/>
              </w:rPr>
            </w:pPr>
          </w:p>
          <w:p w14:paraId="61C664E7" w14:textId="77777777" w:rsidR="00FC5699" w:rsidRPr="00386047" w:rsidRDefault="00FC5699" w:rsidP="005B73F4">
            <w:pPr>
              <w:jc w:val="center"/>
              <w:rPr>
                <w:rFonts w:ascii="Times New Roman" w:hAnsi="Times New Roman" w:cs="Times New Roman"/>
                <w:sz w:val="18"/>
                <w:szCs w:val="20"/>
              </w:rPr>
            </w:pPr>
            <w:r w:rsidRPr="00386047">
              <w:rPr>
                <w:rFonts w:ascii="Times New Roman" w:eastAsia="Times New Roman" w:hAnsi="Times New Roman" w:cs="Times New Roman"/>
                <w:sz w:val="18"/>
                <w:szCs w:val="20"/>
              </w:rPr>
              <w:t>25 дней в течение года*</w:t>
            </w:r>
          </w:p>
          <w:p w14:paraId="1319EAC8" w14:textId="77777777" w:rsidR="00FC5699" w:rsidRPr="00B14F7C" w:rsidRDefault="00FC5699" w:rsidP="005B73F4">
            <w:pPr>
              <w:jc w:val="center"/>
              <w:rPr>
                <w:rFonts w:ascii="Times New Roman" w:hAnsi="Times New Roman" w:cs="Times New Roman"/>
                <w:sz w:val="20"/>
                <w:szCs w:val="20"/>
              </w:rPr>
            </w:pPr>
          </w:p>
        </w:tc>
        <w:tc>
          <w:tcPr>
            <w:tcW w:w="1134" w:type="dxa"/>
            <w:vAlign w:val="center"/>
          </w:tcPr>
          <w:p w14:paraId="062100EF"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3B2D7A56"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180811" w14:paraId="3D6BEDE3" w14:textId="6B37EBFD" w:rsidTr="00C353C9">
        <w:trPr>
          <w:trHeight w:val="20"/>
        </w:trPr>
        <w:tc>
          <w:tcPr>
            <w:tcW w:w="5245" w:type="dxa"/>
            <w:vAlign w:val="center"/>
          </w:tcPr>
          <w:p w14:paraId="531C42DF" w14:textId="77777777" w:rsidR="00FC5699" w:rsidRPr="00B14F7C" w:rsidRDefault="00FC5699" w:rsidP="005B73F4">
            <w:pPr>
              <w:suppressAutoHyphens/>
              <w:rPr>
                <w:rFonts w:ascii="Times New Roman" w:eastAsia="Times New Roman" w:hAnsi="Times New Roman" w:cs="Times New Roman"/>
                <w:sz w:val="20"/>
                <w:szCs w:val="20"/>
              </w:rPr>
            </w:pPr>
            <w:r w:rsidRPr="00B14F7C">
              <w:rPr>
                <w:rFonts w:ascii="Times New Roman" w:eastAsia="Times New Roman" w:hAnsi="Times New Roman" w:cs="Times New Roman"/>
                <w:sz w:val="20"/>
                <w:szCs w:val="20"/>
              </w:rPr>
              <w:t>Отображение информации по банковским гарантиям</w:t>
            </w:r>
          </w:p>
        </w:tc>
        <w:tc>
          <w:tcPr>
            <w:tcW w:w="1134" w:type="dxa"/>
            <w:vAlign w:val="center"/>
          </w:tcPr>
          <w:p w14:paraId="7E3E4E22" w14:textId="77777777" w:rsidR="00FC5699" w:rsidRPr="00B14F7C" w:rsidRDefault="00FC5699" w:rsidP="005B73F4">
            <w:pPr>
              <w:jc w:val="center"/>
              <w:rPr>
                <w:rFonts w:ascii="Times New Roman" w:hAnsi="Times New Roman" w:cs="Times New Roman"/>
                <w:sz w:val="20"/>
                <w:szCs w:val="20"/>
              </w:rPr>
            </w:pPr>
            <w:r w:rsidRPr="00B14F7C">
              <w:rPr>
                <w:rFonts w:ascii="Times New Roman" w:hAnsi="Times New Roman" w:cs="Times New Roman"/>
                <w:sz w:val="20"/>
                <w:szCs w:val="20"/>
              </w:rPr>
              <w:sym w:font="Symbol" w:char="F02D"/>
            </w:r>
          </w:p>
        </w:tc>
        <w:tc>
          <w:tcPr>
            <w:tcW w:w="992" w:type="dxa"/>
            <w:vMerge/>
            <w:vAlign w:val="center"/>
          </w:tcPr>
          <w:p w14:paraId="3748687C" w14:textId="77777777" w:rsidR="00FC5699" w:rsidRPr="00B14F7C" w:rsidRDefault="00FC5699" w:rsidP="005B73F4">
            <w:pPr>
              <w:jc w:val="center"/>
              <w:rPr>
                <w:rFonts w:ascii="Times New Roman" w:hAnsi="Times New Roman" w:cs="Times New Roman"/>
                <w:sz w:val="20"/>
                <w:szCs w:val="20"/>
              </w:rPr>
            </w:pPr>
          </w:p>
        </w:tc>
        <w:tc>
          <w:tcPr>
            <w:tcW w:w="1134" w:type="dxa"/>
            <w:vAlign w:val="center"/>
          </w:tcPr>
          <w:p w14:paraId="15026EF7" w14:textId="77777777" w:rsidR="00FC5699" w:rsidRPr="00B14F7C" w:rsidRDefault="00FC5699" w:rsidP="005B73F4">
            <w:pPr>
              <w:jc w:val="center"/>
              <w:rPr>
                <w:rFonts w:ascii="Times New Roman" w:hAnsi="Times New Roman" w:cs="Times New Roman"/>
                <w:sz w:val="20"/>
                <w:szCs w:val="20"/>
              </w:rPr>
            </w:pPr>
            <w:r w:rsidRPr="00B14F7C">
              <w:rPr>
                <w:rFonts w:ascii="Times New Roman" w:hAnsi="Times New Roman" w:cs="Times New Roman"/>
                <w:sz w:val="20"/>
                <w:szCs w:val="20"/>
              </w:rPr>
              <w:t>+</w:t>
            </w:r>
          </w:p>
        </w:tc>
        <w:tc>
          <w:tcPr>
            <w:tcW w:w="1276" w:type="dxa"/>
            <w:vAlign w:val="center"/>
          </w:tcPr>
          <w:p w14:paraId="1967C7E2" w14:textId="77777777" w:rsidR="00FC5699" w:rsidRPr="00B14F7C" w:rsidRDefault="00FC5699" w:rsidP="005B73F4">
            <w:pPr>
              <w:jc w:val="center"/>
              <w:rPr>
                <w:rFonts w:ascii="Times New Roman" w:hAnsi="Times New Roman" w:cs="Times New Roman"/>
                <w:sz w:val="20"/>
                <w:szCs w:val="20"/>
              </w:rPr>
            </w:pPr>
            <w:r w:rsidRPr="00B14F7C">
              <w:rPr>
                <w:rFonts w:ascii="Times New Roman" w:hAnsi="Times New Roman" w:cs="Times New Roman"/>
                <w:sz w:val="20"/>
                <w:szCs w:val="20"/>
              </w:rPr>
              <w:t>+</w:t>
            </w:r>
          </w:p>
        </w:tc>
      </w:tr>
      <w:tr w:rsidR="00FC5699" w:rsidRPr="00180811" w14:paraId="65FFFAC8" w14:textId="5722F5BF" w:rsidTr="00C353C9">
        <w:trPr>
          <w:trHeight w:val="20"/>
        </w:trPr>
        <w:tc>
          <w:tcPr>
            <w:tcW w:w="5245" w:type="dxa"/>
            <w:vAlign w:val="center"/>
          </w:tcPr>
          <w:p w14:paraId="7091ED90" w14:textId="77777777" w:rsidR="00FC5699" w:rsidRPr="00B14F7C" w:rsidRDefault="00FC5699" w:rsidP="005B73F4">
            <w:pPr>
              <w:suppressAutoHyphens/>
              <w:rPr>
                <w:rFonts w:ascii="Times New Roman" w:hAnsi="Times New Roman" w:cs="Times New Roman"/>
                <w:b/>
                <w:sz w:val="20"/>
                <w:szCs w:val="20"/>
              </w:rPr>
            </w:pPr>
            <w:r w:rsidRPr="00B14F7C">
              <w:rPr>
                <w:rFonts w:ascii="Times New Roman" w:eastAsia="Times New Roman" w:hAnsi="Times New Roman" w:cs="Times New Roman"/>
                <w:sz w:val="20"/>
                <w:szCs w:val="20"/>
              </w:rPr>
              <w:t>Отображение информации по арбитражным делам</w:t>
            </w:r>
          </w:p>
        </w:tc>
        <w:tc>
          <w:tcPr>
            <w:tcW w:w="1134" w:type="dxa"/>
            <w:vAlign w:val="center"/>
          </w:tcPr>
          <w:p w14:paraId="29538DD2"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992" w:type="dxa"/>
            <w:vMerge/>
            <w:vAlign w:val="center"/>
          </w:tcPr>
          <w:p w14:paraId="05748955" w14:textId="77777777" w:rsidR="00FC5699" w:rsidRPr="00B14F7C" w:rsidRDefault="00FC5699" w:rsidP="005B73F4">
            <w:pPr>
              <w:jc w:val="center"/>
              <w:rPr>
                <w:rFonts w:ascii="Times New Roman" w:hAnsi="Times New Roman" w:cs="Times New Roman"/>
                <w:sz w:val="20"/>
                <w:szCs w:val="20"/>
              </w:rPr>
            </w:pPr>
          </w:p>
        </w:tc>
        <w:tc>
          <w:tcPr>
            <w:tcW w:w="1134" w:type="dxa"/>
            <w:vAlign w:val="center"/>
          </w:tcPr>
          <w:p w14:paraId="45123968"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67313660"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180811" w14:paraId="5520B281" w14:textId="288C10EC" w:rsidTr="00C353C9">
        <w:trPr>
          <w:trHeight w:val="20"/>
        </w:trPr>
        <w:tc>
          <w:tcPr>
            <w:tcW w:w="5245" w:type="dxa"/>
            <w:vAlign w:val="center"/>
          </w:tcPr>
          <w:p w14:paraId="2844B8CD" w14:textId="77777777" w:rsidR="00FC5699" w:rsidRPr="00B14F7C" w:rsidRDefault="00FC5699" w:rsidP="005B73F4">
            <w:pPr>
              <w:suppressAutoHyphens/>
              <w:rPr>
                <w:rFonts w:ascii="Times New Roman" w:hAnsi="Times New Roman" w:cs="Times New Roman"/>
                <w:sz w:val="20"/>
                <w:szCs w:val="20"/>
              </w:rPr>
            </w:pPr>
            <w:r w:rsidRPr="00B14F7C">
              <w:rPr>
                <w:rFonts w:ascii="Times New Roman" w:eastAsia="Times New Roman" w:hAnsi="Times New Roman" w:cs="Times New Roman"/>
                <w:sz w:val="20"/>
                <w:szCs w:val="20"/>
              </w:rPr>
              <w:t>Отображение информации об упоминаниях на сайтах в Интернете</w:t>
            </w:r>
          </w:p>
        </w:tc>
        <w:tc>
          <w:tcPr>
            <w:tcW w:w="1134" w:type="dxa"/>
            <w:vAlign w:val="center"/>
          </w:tcPr>
          <w:p w14:paraId="6F726AC2"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992" w:type="dxa"/>
            <w:vMerge/>
            <w:vAlign w:val="center"/>
          </w:tcPr>
          <w:p w14:paraId="13768FF6" w14:textId="77777777" w:rsidR="00FC5699" w:rsidRPr="00B14F7C" w:rsidRDefault="00FC5699" w:rsidP="005B73F4">
            <w:pPr>
              <w:jc w:val="center"/>
              <w:rPr>
                <w:rFonts w:ascii="Times New Roman" w:hAnsi="Times New Roman" w:cs="Times New Roman"/>
                <w:sz w:val="20"/>
                <w:szCs w:val="20"/>
              </w:rPr>
            </w:pPr>
          </w:p>
        </w:tc>
        <w:tc>
          <w:tcPr>
            <w:tcW w:w="1134" w:type="dxa"/>
            <w:vAlign w:val="center"/>
          </w:tcPr>
          <w:p w14:paraId="5A31B061"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3F48563A"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180811" w14:paraId="0DD47763" w14:textId="4D3296C5" w:rsidTr="00C353C9">
        <w:trPr>
          <w:trHeight w:val="20"/>
        </w:trPr>
        <w:tc>
          <w:tcPr>
            <w:tcW w:w="5245" w:type="dxa"/>
            <w:vAlign w:val="center"/>
          </w:tcPr>
          <w:p w14:paraId="626CEAFC" w14:textId="77777777" w:rsidR="00FC5699" w:rsidRPr="00B14F7C" w:rsidRDefault="00FC5699" w:rsidP="005B73F4">
            <w:pPr>
              <w:suppressAutoHyphens/>
              <w:rPr>
                <w:rFonts w:ascii="Times New Roman" w:hAnsi="Times New Roman" w:cs="Times New Roman"/>
                <w:sz w:val="20"/>
                <w:szCs w:val="20"/>
              </w:rPr>
            </w:pPr>
            <w:r w:rsidRPr="00B14F7C">
              <w:rPr>
                <w:rFonts w:ascii="Times New Roman" w:eastAsia="Times New Roman" w:hAnsi="Times New Roman" w:cs="Times New Roman"/>
                <w:sz w:val="20"/>
                <w:szCs w:val="20"/>
              </w:rPr>
              <w:t>Отображение связанных товарных знаков</w:t>
            </w:r>
          </w:p>
        </w:tc>
        <w:tc>
          <w:tcPr>
            <w:tcW w:w="1134" w:type="dxa"/>
            <w:vAlign w:val="center"/>
          </w:tcPr>
          <w:p w14:paraId="077FA383"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992" w:type="dxa"/>
            <w:vMerge/>
            <w:vAlign w:val="center"/>
          </w:tcPr>
          <w:p w14:paraId="46B08386" w14:textId="77777777" w:rsidR="00FC5699" w:rsidRPr="00B14F7C" w:rsidRDefault="00FC5699" w:rsidP="005B73F4">
            <w:pPr>
              <w:jc w:val="center"/>
              <w:rPr>
                <w:rFonts w:ascii="Times New Roman" w:hAnsi="Times New Roman" w:cs="Times New Roman"/>
                <w:sz w:val="20"/>
                <w:szCs w:val="20"/>
              </w:rPr>
            </w:pPr>
          </w:p>
        </w:tc>
        <w:tc>
          <w:tcPr>
            <w:tcW w:w="1134" w:type="dxa"/>
            <w:vAlign w:val="center"/>
          </w:tcPr>
          <w:p w14:paraId="682EEBAF"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6B1488E4"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180811" w14:paraId="2650F4E6" w14:textId="23A069FD" w:rsidTr="00C353C9">
        <w:trPr>
          <w:trHeight w:val="20"/>
        </w:trPr>
        <w:tc>
          <w:tcPr>
            <w:tcW w:w="5245" w:type="dxa"/>
            <w:vAlign w:val="center"/>
          </w:tcPr>
          <w:p w14:paraId="2AF4BB73" w14:textId="77777777" w:rsidR="00FC5699" w:rsidRPr="00B14F7C" w:rsidRDefault="00FC5699" w:rsidP="005B73F4">
            <w:pPr>
              <w:suppressAutoHyphens/>
              <w:rPr>
                <w:rFonts w:ascii="Times New Roman" w:hAnsi="Times New Roman" w:cs="Times New Roman"/>
                <w:sz w:val="20"/>
                <w:szCs w:val="20"/>
              </w:rPr>
            </w:pPr>
            <w:r w:rsidRPr="00B14F7C">
              <w:rPr>
                <w:rFonts w:ascii="Times New Roman" w:eastAsia="Times New Roman" w:hAnsi="Times New Roman" w:cs="Times New Roman"/>
                <w:sz w:val="20"/>
                <w:szCs w:val="20"/>
              </w:rPr>
              <w:t>Отображение информации по сообщениям о банкротстве физических и юридических лиц</w:t>
            </w:r>
          </w:p>
        </w:tc>
        <w:tc>
          <w:tcPr>
            <w:tcW w:w="1134" w:type="dxa"/>
            <w:vAlign w:val="center"/>
          </w:tcPr>
          <w:p w14:paraId="09C8043F"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992" w:type="dxa"/>
            <w:vMerge/>
            <w:vAlign w:val="center"/>
          </w:tcPr>
          <w:p w14:paraId="595793B7" w14:textId="77777777" w:rsidR="00FC5699" w:rsidRPr="00B14F7C" w:rsidRDefault="00FC5699" w:rsidP="005B73F4">
            <w:pPr>
              <w:jc w:val="center"/>
              <w:rPr>
                <w:rFonts w:ascii="Times New Roman" w:hAnsi="Times New Roman" w:cs="Times New Roman"/>
                <w:sz w:val="20"/>
                <w:szCs w:val="20"/>
                <w:lang w:val="en-US"/>
              </w:rPr>
            </w:pPr>
          </w:p>
        </w:tc>
        <w:tc>
          <w:tcPr>
            <w:tcW w:w="1134" w:type="dxa"/>
            <w:vAlign w:val="center"/>
          </w:tcPr>
          <w:p w14:paraId="706D31AB"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281770D9"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180811" w14:paraId="070D17F9" w14:textId="40D078C5" w:rsidTr="00C353C9">
        <w:trPr>
          <w:trHeight w:val="20"/>
        </w:trPr>
        <w:tc>
          <w:tcPr>
            <w:tcW w:w="5245" w:type="dxa"/>
            <w:vAlign w:val="center"/>
          </w:tcPr>
          <w:p w14:paraId="0ACFDAA6" w14:textId="77777777" w:rsidR="00FC5699" w:rsidRPr="00B14F7C" w:rsidRDefault="00FC5699" w:rsidP="005B73F4">
            <w:pPr>
              <w:suppressAutoHyphens/>
              <w:rPr>
                <w:rFonts w:ascii="Times New Roman" w:hAnsi="Times New Roman" w:cs="Times New Roman"/>
                <w:sz w:val="20"/>
                <w:szCs w:val="20"/>
              </w:rPr>
            </w:pPr>
            <w:r w:rsidRPr="00B14F7C">
              <w:rPr>
                <w:rFonts w:ascii="Times New Roman" w:eastAsia="Times New Roman" w:hAnsi="Times New Roman" w:cs="Times New Roman"/>
                <w:sz w:val="20"/>
                <w:szCs w:val="20"/>
              </w:rPr>
              <w:t xml:space="preserve">Отображение информации о лицензиях </w:t>
            </w:r>
          </w:p>
        </w:tc>
        <w:tc>
          <w:tcPr>
            <w:tcW w:w="1134" w:type="dxa"/>
            <w:vAlign w:val="center"/>
          </w:tcPr>
          <w:p w14:paraId="6303C388"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992" w:type="dxa"/>
            <w:vMerge/>
            <w:vAlign w:val="center"/>
          </w:tcPr>
          <w:p w14:paraId="22711F36" w14:textId="77777777" w:rsidR="00FC5699" w:rsidRPr="00B14F7C" w:rsidRDefault="00FC5699" w:rsidP="005B73F4">
            <w:pPr>
              <w:jc w:val="center"/>
              <w:rPr>
                <w:rFonts w:ascii="Times New Roman" w:hAnsi="Times New Roman" w:cs="Times New Roman"/>
                <w:sz w:val="20"/>
                <w:szCs w:val="20"/>
              </w:rPr>
            </w:pPr>
          </w:p>
        </w:tc>
        <w:tc>
          <w:tcPr>
            <w:tcW w:w="1134" w:type="dxa"/>
            <w:vAlign w:val="center"/>
          </w:tcPr>
          <w:p w14:paraId="38AAF26D"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112301EA"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180811" w14:paraId="5C04DFA4" w14:textId="18205F9C" w:rsidTr="00C353C9">
        <w:trPr>
          <w:trHeight w:val="20"/>
        </w:trPr>
        <w:tc>
          <w:tcPr>
            <w:tcW w:w="5245" w:type="dxa"/>
            <w:vAlign w:val="center"/>
          </w:tcPr>
          <w:p w14:paraId="1C5D5425" w14:textId="77777777" w:rsidR="00FC5699" w:rsidRPr="00B14F7C" w:rsidRDefault="00FC5699" w:rsidP="005B73F4">
            <w:pPr>
              <w:suppressAutoHyphens/>
              <w:rPr>
                <w:rFonts w:ascii="Times New Roman" w:hAnsi="Times New Roman" w:cs="Times New Roman"/>
                <w:sz w:val="20"/>
                <w:szCs w:val="20"/>
              </w:rPr>
            </w:pPr>
            <w:r w:rsidRPr="00B14F7C">
              <w:rPr>
                <w:rFonts w:ascii="Times New Roman" w:eastAsia="Times New Roman" w:hAnsi="Times New Roman" w:cs="Times New Roman"/>
                <w:sz w:val="20"/>
                <w:szCs w:val="20"/>
              </w:rPr>
              <w:t>Отображение информации о сообщениях эмитентов</w:t>
            </w:r>
          </w:p>
        </w:tc>
        <w:tc>
          <w:tcPr>
            <w:tcW w:w="1134" w:type="dxa"/>
            <w:vAlign w:val="center"/>
          </w:tcPr>
          <w:p w14:paraId="4371DB1E"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992" w:type="dxa"/>
            <w:vMerge/>
            <w:vAlign w:val="center"/>
          </w:tcPr>
          <w:p w14:paraId="01EFF946" w14:textId="77777777" w:rsidR="00FC5699" w:rsidRPr="00B14F7C" w:rsidRDefault="00FC5699" w:rsidP="005B73F4">
            <w:pPr>
              <w:jc w:val="center"/>
              <w:rPr>
                <w:rFonts w:ascii="Times New Roman" w:hAnsi="Times New Roman" w:cs="Times New Roman"/>
                <w:sz w:val="20"/>
                <w:szCs w:val="20"/>
              </w:rPr>
            </w:pPr>
          </w:p>
        </w:tc>
        <w:tc>
          <w:tcPr>
            <w:tcW w:w="1134" w:type="dxa"/>
            <w:vAlign w:val="center"/>
          </w:tcPr>
          <w:p w14:paraId="5CA7D3AF"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2D70D0BE"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180811" w14:paraId="2036F0D8" w14:textId="0E4B3518" w:rsidTr="00C353C9">
        <w:trPr>
          <w:trHeight w:val="20"/>
        </w:trPr>
        <w:tc>
          <w:tcPr>
            <w:tcW w:w="5245" w:type="dxa"/>
            <w:vAlign w:val="center"/>
          </w:tcPr>
          <w:p w14:paraId="42046F85" w14:textId="77777777" w:rsidR="00FC5699" w:rsidRPr="00B14F7C" w:rsidRDefault="00FC5699" w:rsidP="005B73F4">
            <w:pPr>
              <w:suppressAutoHyphens/>
              <w:rPr>
                <w:rFonts w:ascii="Times New Roman" w:hAnsi="Times New Roman" w:cs="Times New Roman"/>
                <w:sz w:val="20"/>
                <w:szCs w:val="20"/>
              </w:rPr>
            </w:pPr>
            <w:r w:rsidRPr="00B14F7C">
              <w:rPr>
                <w:rFonts w:ascii="Times New Roman" w:eastAsia="Times New Roman" w:hAnsi="Times New Roman" w:cs="Times New Roman"/>
                <w:sz w:val="20"/>
                <w:szCs w:val="20"/>
              </w:rPr>
              <w:t>Отображение информации из реестра особых адресов ФНС</w:t>
            </w:r>
          </w:p>
        </w:tc>
        <w:tc>
          <w:tcPr>
            <w:tcW w:w="1134" w:type="dxa"/>
            <w:vAlign w:val="center"/>
          </w:tcPr>
          <w:p w14:paraId="3F370C18"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992" w:type="dxa"/>
            <w:vMerge/>
            <w:vAlign w:val="center"/>
          </w:tcPr>
          <w:p w14:paraId="3DD7D933" w14:textId="77777777" w:rsidR="00FC5699" w:rsidRPr="00B14F7C" w:rsidRDefault="00FC5699" w:rsidP="005B73F4">
            <w:pPr>
              <w:jc w:val="center"/>
              <w:rPr>
                <w:rFonts w:ascii="Times New Roman" w:hAnsi="Times New Roman" w:cs="Times New Roman"/>
                <w:sz w:val="20"/>
                <w:szCs w:val="20"/>
                <w:lang w:val="en-US"/>
              </w:rPr>
            </w:pPr>
          </w:p>
        </w:tc>
        <w:tc>
          <w:tcPr>
            <w:tcW w:w="1134" w:type="dxa"/>
            <w:vAlign w:val="center"/>
          </w:tcPr>
          <w:p w14:paraId="4A850AA0"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6CF5792F"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180811" w14:paraId="0E80B63B" w14:textId="28FC203B" w:rsidTr="00C353C9">
        <w:trPr>
          <w:trHeight w:val="20"/>
        </w:trPr>
        <w:tc>
          <w:tcPr>
            <w:tcW w:w="5245" w:type="dxa"/>
            <w:vAlign w:val="center"/>
          </w:tcPr>
          <w:p w14:paraId="76C2502E" w14:textId="77777777" w:rsidR="00FC5699" w:rsidRPr="00B14F7C" w:rsidRDefault="00FC5699" w:rsidP="005B73F4">
            <w:pPr>
              <w:suppressAutoHyphens/>
              <w:rPr>
                <w:rFonts w:ascii="Times New Roman" w:hAnsi="Times New Roman" w:cs="Times New Roman"/>
                <w:sz w:val="20"/>
                <w:szCs w:val="20"/>
              </w:rPr>
            </w:pPr>
            <w:r w:rsidRPr="00B14F7C">
              <w:rPr>
                <w:rFonts w:ascii="Times New Roman" w:eastAsia="Times New Roman" w:hAnsi="Times New Roman" w:cs="Times New Roman"/>
                <w:sz w:val="20"/>
                <w:szCs w:val="20"/>
              </w:rPr>
              <w:t>Отображение информации из реестра торгово-промышленной палаты</w:t>
            </w:r>
          </w:p>
        </w:tc>
        <w:tc>
          <w:tcPr>
            <w:tcW w:w="1134" w:type="dxa"/>
            <w:vAlign w:val="center"/>
          </w:tcPr>
          <w:p w14:paraId="178ADA04"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992" w:type="dxa"/>
            <w:vMerge/>
            <w:vAlign w:val="center"/>
          </w:tcPr>
          <w:p w14:paraId="44DA951C" w14:textId="77777777" w:rsidR="00FC5699" w:rsidRPr="00B14F7C" w:rsidRDefault="00FC5699" w:rsidP="005B73F4">
            <w:pPr>
              <w:jc w:val="center"/>
              <w:rPr>
                <w:rFonts w:ascii="Times New Roman" w:hAnsi="Times New Roman" w:cs="Times New Roman"/>
                <w:sz w:val="20"/>
                <w:szCs w:val="20"/>
              </w:rPr>
            </w:pPr>
          </w:p>
        </w:tc>
        <w:tc>
          <w:tcPr>
            <w:tcW w:w="1134" w:type="dxa"/>
            <w:vAlign w:val="center"/>
          </w:tcPr>
          <w:p w14:paraId="10145B61"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78026244"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180811" w14:paraId="008E6A8F" w14:textId="578F6D3F" w:rsidTr="00C353C9">
        <w:trPr>
          <w:trHeight w:val="20"/>
        </w:trPr>
        <w:tc>
          <w:tcPr>
            <w:tcW w:w="5245" w:type="dxa"/>
            <w:vAlign w:val="center"/>
          </w:tcPr>
          <w:p w14:paraId="7ADB9BB8" w14:textId="77777777" w:rsidR="00FC5699" w:rsidRPr="00B14F7C" w:rsidRDefault="00FC5699" w:rsidP="005B73F4">
            <w:pPr>
              <w:suppressAutoHyphens/>
              <w:rPr>
                <w:rFonts w:ascii="Times New Roman" w:hAnsi="Times New Roman" w:cs="Times New Roman"/>
                <w:sz w:val="20"/>
                <w:szCs w:val="20"/>
              </w:rPr>
            </w:pPr>
            <w:r w:rsidRPr="00B14F7C">
              <w:rPr>
                <w:rFonts w:ascii="Times New Roman" w:eastAsia="Times New Roman" w:hAnsi="Times New Roman" w:cs="Times New Roman"/>
                <w:sz w:val="20"/>
                <w:szCs w:val="20"/>
              </w:rPr>
              <w:t>Отображение информации по исполнительным производствам</w:t>
            </w:r>
          </w:p>
        </w:tc>
        <w:tc>
          <w:tcPr>
            <w:tcW w:w="1134" w:type="dxa"/>
            <w:vAlign w:val="center"/>
          </w:tcPr>
          <w:p w14:paraId="55F1DB14"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992" w:type="dxa"/>
            <w:vMerge/>
            <w:vAlign w:val="center"/>
          </w:tcPr>
          <w:p w14:paraId="3A6E6436" w14:textId="77777777" w:rsidR="00FC5699" w:rsidRPr="00B14F7C" w:rsidRDefault="00FC5699" w:rsidP="005B73F4">
            <w:pPr>
              <w:jc w:val="center"/>
              <w:rPr>
                <w:rFonts w:ascii="Times New Roman" w:hAnsi="Times New Roman" w:cs="Times New Roman"/>
                <w:sz w:val="20"/>
                <w:szCs w:val="20"/>
              </w:rPr>
            </w:pPr>
          </w:p>
        </w:tc>
        <w:tc>
          <w:tcPr>
            <w:tcW w:w="1134" w:type="dxa"/>
            <w:vAlign w:val="center"/>
          </w:tcPr>
          <w:p w14:paraId="0637B6C3"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226B1196"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180811" w14:paraId="07CF11F4" w14:textId="363F34A9" w:rsidTr="00C353C9">
        <w:trPr>
          <w:trHeight w:val="20"/>
        </w:trPr>
        <w:tc>
          <w:tcPr>
            <w:tcW w:w="5245" w:type="dxa"/>
            <w:vAlign w:val="center"/>
          </w:tcPr>
          <w:p w14:paraId="729A92DD" w14:textId="77777777" w:rsidR="00FC5699" w:rsidRPr="00B14F7C" w:rsidRDefault="00FC5699" w:rsidP="005B73F4">
            <w:pPr>
              <w:suppressAutoHyphens/>
              <w:rPr>
                <w:rFonts w:ascii="Times New Roman" w:hAnsi="Times New Roman" w:cs="Times New Roman"/>
                <w:sz w:val="20"/>
                <w:szCs w:val="20"/>
              </w:rPr>
            </w:pPr>
            <w:r w:rsidRPr="00B14F7C">
              <w:rPr>
                <w:rFonts w:ascii="Times New Roman" w:eastAsia="Times New Roman" w:hAnsi="Times New Roman" w:cs="Times New Roman"/>
                <w:sz w:val="20"/>
                <w:szCs w:val="20"/>
              </w:rPr>
              <w:t>Отображение информации из реестра малого и среднего предпринимательства</w:t>
            </w:r>
          </w:p>
        </w:tc>
        <w:tc>
          <w:tcPr>
            <w:tcW w:w="1134" w:type="dxa"/>
            <w:vAlign w:val="center"/>
          </w:tcPr>
          <w:p w14:paraId="2F011ADA"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992" w:type="dxa"/>
            <w:vMerge/>
            <w:vAlign w:val="center"/>
          </w:tcPr>
          <w:p w14:paraId="586FF83B" w14:textId="77777777" w:rsidR="00FC5699" w:rsidRPr="00B14F7C" w:rsidRDefault="00FC5699" w:rsidP="005B73F4">
            <w:pPr>
              <w:jc w:val="center"/>
              <w:rPr>
                <w:rFonts w:ascii="Times New Roman" w:hAnsi="Times New Roman" w:cs="Times New Roman"/>
                <w:sz w:val="20"/>
                <w:szCs w:val="20"/>
                <w:lang w:val="en-US"/>
              </w:rPr>
            </w:pPr>
          </w:p>
        </w:tc>
        <w:tc>
          <w:tcPr>
            <w:tcW w:w="1134" w:type="dxa"/>
            <w:vAlign w:val="center"/>
          </w:tcPr>
          <w:p w14:paraId="503CC631"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468C1A05"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180811" w14:paraId="6CFD200B" w14:textId="2BA0EAC5" w:rsidTr="00C353C9">
        <w:trPr>
          <w:trHeight w:val="20"/>
        </w:trPr>
        <w:tc>
          <w:tcPr>
            <w:tcW w:w="5245" w:type="dxa"/>
            <w:vAlign w:val="center"/>
          </w:tcPr>
          <w:p w14:paraId="2DF072D7" w14:textId="77777777" w:rsidR="00FC5699" w:rsidRPr="00B14F7C" w:rsidRDefault="00FC5699" w:rsidP="005B73F4">
            <w:pPr>
              <w:suppressAutoHyphens/>
              <w:rPr>
                <w:rFonts w:ascii="Times New Roman" w:hAnsi="Times New Roman" w:cs="Times New Roman"/>
                <w:sz w:val="20"/>
                <w:szCs w:val="20"/>
              </w:rPr>
            </w:pPr>
            <w:r w:rsidRPr="00B14F7C">
              <w:rPr>
                <w:rFonts w:ascii="Times New Roman" w:eastAsia="Times New Roman" w:hAnsi="Times New Roman" w:cs="Times New Roman"/>
                <w:sz w:val="20"/>
                <w:szCs w:val="20"/>
              </w:rPr>
              <w:t>Отображение информации о залогах движимого имущества</w:t>
            </w:r>
          </w:p>
        </w:tc>
        <w:tc>
          <w:tcPr>
            <w:tcW w:w="1134" w:type="dxa"/>
            <w:vAlign w:val="center"/>
          </w:tcPr>
          <w:p w14:paraId="7C727A98"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992" w:type="dxa"/>
            <w:vMerge/>
            <w:vAlign w:val="center"/>
          </w:tcPr>
          <w:p w14:paraId="4ED606EA" w14:textId="77777777" w:rsidR="00FC5699" w:rsidRPr="00B14F7C" w:rsidRDefault="00FC5699" w:rsidP="005B73F4">
            <w:pPr>
              <w:jc w:val="center"/>
              <w:rPr>
                <w:rFonts w:ascii="Times New Roman" w:hAnsi="Times New Roman" w:cs="Times New Roman"/>
                <w:sz w:val="20"/>
                <w:szCs w:val="20"/>
                <w:lang w:val="en-US"/>
              </w:rPr>
            </w:pPr>
          </w:p>
        </w:tc>
        <w:tc>
          <w:tcPr>
            <w:tcW w:w="1134" w:type="dxa"/>
            <w:vAlign w:val="center"/>
          </w:tcPr>
          <w:p w14:paraId="799AB89F"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3FA9B7CE"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180811" w14:paraId="2535BBEF" w14:textId="6484492E" w:rsidTr="00C353C9">
        <w:trPr>
          <w:trHeight w:val="20"/>
        </w:trPr>
        <w:tc>
          <w:tcPr>
            <w:tcW w:w="5245" w:type="dxa"/>
            <w:vAlign w:val="center"/>
          </w:tcPr>
          <w:p w14:paraId="45C32767" w14:textId="77777777" w:rsidR="00FC5699" w:rsidRPr="00B14F7C" w:rsidRDefault="00FC5699" w:rsidP="005B73F4">
            <w:pPr>
              <w:suppressAutoHyphens/>
              <w:rPr>
                <w:rFonts w:ascii="Times New Roman" w:hAnsi="Times New Roman" w:cs="Times New Roman"/>
                <w:sz w:val="20"/>
                <w:szCs w:val="20"/>
              </w:rPr>
            </w:pPr>
            <w:r w:rsidRPr="00B14F7C">
              <w:rPr>
                <w:rFonts w:ascii="Times New Roman" w:eastAsia="Times New Roman" w:hAnsi="Times New Roman" w:cs="Times New Roman"/>
                <w:sz w:val="20"/>
                <w:szCs w:val="20"/>
              </w:rPr>
              <w:t>Отображение информации о плановых проверках</w:t>
            </w:r>
          </w:p>
        </w:tc>
        <w:tc>
          <w:tcPr>
            <w:tcW w:w="1134" w:type="dxa"/>
            <w:vAlign w:val="center"/>
          </w:tcPr>
          <w:p w14:paraId="6ACB795A"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992" w:type="dxa"/>
            <w:vMerge/>
            <w:vAlign w:val="center"/>
          </w:tcPr>
          <w:p w14:paraId="1AFB50DB" w14:textId="77777777" w:rsidR="00FC5699" w:rsidRPr="00B14F7C" w:rsidRDefault="00FC5699" w:rsidP="005B73F4">
            <w:pPr>
              <w:jc w:val="center"/>
              <w:rPr>
                <w:rFonts w:ascii="Times New Roman" w:hAnsi="Times New Roman" w:cs="Times New Roman"/>
                <w:sz w:val="20"/>
                <w:szCs w:val="20"/>
                <w:lang w:val="en-US"/>
              </w:rPr>
            </w:pPr>
          </w:p>
        </w:tc>
        <w:tc>
          <w:tcPr>
            <w:tcW w:w="1134" w:type="dxa"/>
            <w:vAlign w:val="center"/>
          </w:tcPr>
          <w:p w14:paraId="24BACF75"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2DB57427"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180811" w14:paraId="47E1AA0A" w14:textId="6F1E690B" w:rsidTr="00C353C9">
        <w:trPr>
          <w:trHeight w:val="20"/>
        </w:trPr>
        <w:tc>
          <w:tcPr>
            <w:tcW w:w="5245" w:type="dxa"/>
            <w:vAlign w:val="center"/>
          </w:tcPr>
          <w:p w14:paraId="19778968" w14:textId="77777777" w:rsidR="00FC5699" w:rsidRPr="00B14F7C" w:rsidRDefault="00FC5699" w:rsidP="005B73F4">
            <w:pPr>
              <w:suppressAutoHyphens/>
              <w:rPr>
                <w:rFonts w:ascii="Times New Roman" w:eastAsia="Times New Roman" w:hAnsi="Times New Roman" w:cs="Times New Roman"/>
                <w:sz w:val="20"/>
                <w:szCs w:val="20"/>
              </w:rPr>
            </w:pPr>
            <w:r w:rsidRPr="00B14F7C">
              <w:rPr>
                <w:rFonts w:ascii="Times New Roman" w:eastAsia="Times New Roman" w:hAnsi="Times New Roman" w:cs="Times New Roman"/>
                <w:sz w:val="20"/>
                <w:szCs w:val="20"/>
              </w:rPr>
              <w:t>Отображение информации о финансовой аренде (лизингу)</w:t>
            </w:r>
          </w:p>
        </w:tc>
        <w:tc>
          <w:tcPr>
            <w:tcW w:w="1134" w:type="dxa"/>
            <w:vAlign w:val="center"/>
          </w:tcPr>
          <w:p w14:paraId="19DF1C7F" w14:textId="77777777" w:rsidR="00FC5699" w:rsidRPr="00B14F7C" w:rsidRDefault="00FC5699" w:rsidP="005B73F4">
            <w:pPr>
              <w:jc w:val="center"/>
              <w:rPr>
                <w:rFonts w:ascii="Times New Roman" w:eastAsia="Times New Roman" w:hAnsi="Times New Roman" w:cs="Times New Roman"/>
                <w:sz w:val="20"/>
                <w:szCs w:val="20"/>
              </w:rPr>
            </w:pPr>
            <w:r w:rsidRPr="00B14F7C">
              <w:rPr>
                <w:rFonts w:ascii="Times New Roman" w:eastAsia="Times New Roman" w:hAnsi="Times New Roman" w:cs="Times New Roman"/>
                <w:sz w:val="20"/>
                <w:szCs w:val="20"/>
              </w:rPr>
              <w:t>+</w:t>
            </w:r>
          </w:p>
        </w:tc>
        <w:tc>
          <w:tcPr>
            <w:tcW w:w="992" w:type="dxa"/>
            <w:vMerge/>
            <w:vAlign w:val="center"/>
          </w:tcPr>
          <w:p w14:paraId="1F54F314" w14:textId="77777777" w:rsidR="00FC5699" w:rsidRPr="00B14F7C" w:rsidRDefault="00FC5699" w:rsidP="005B73F4">
            <w:pPr>
              <w:jc w:val="center"/>
              <w:rPr>
                <w:rFonts w:ascii="Times New Roman" w:hAnsi="Times New Roman" w:cs="Times New Roman"/>
                <w:sz w:val="20"/>
                <w:szCs w:val="20"/>
              </w:rPr>
            </w:pPr>
          </w:p>
        </w:tc>
        <w:tc>
          <w:tcPr>
            <w:tcW w:w="1134" w:type="dxa"/>
            <w:vAlign w:val="center"/>
          </w:tcPr>
          <w:p w14:paraId="02CB58B2" w14:textId="77777777" w:rsidR="00FC5699" w:rsidRPr="00B14F7C" w:rsidRDefault="00FC5699" w:rsidP="005B73F4">
            <w:pPr>
              <w:jc w:val="center"/>
              <w:rPr>
                <w:rFonts w:ascii="Times New Roman" w:eastAsia="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4E164854" w14:textId="77777777" w:rsidR="00FC5699" w:rsidRPr="00B14F7C" w:rsidRDefault="00FC5699" w:rsidP="005B73F4">
            <w:pPr>
              <w:jc w:val="center"/>
              <w:rPr>
                <w:rFonts w:ascii="Times New Roman" w:eastAsia="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ED658E" w14:paraId="6D97EB6B" w14:textId="23BB48EF" w:rsidTr="00C353C9">
        <w:trPr>
          <w:trHeight w:val="20"/>
        </w:trPr>
        <w:tc>
          <w:tcPr>
            <w:tcW w:w="5245" w:type="dxa"/>
            <w:shd w:val="clear" w:color="auto" w:fill="auto"/>
            <w:vAlign w:val="center"/>
          </w:tcPr>
          <w:p w14:paraId="37452537" w14:textId="77777777" w:rsidR="00FC5699" w:rsidRPr="00B14F7C" w:rsidRDefault="00FC5699" w:rsidP="005B73F4">
            <w:pPr>
              <w:suppressAutoHyphens/>
              <w:rPr>
                <w:rFonts w:ascii="Times New Roman" w:eastAsia="Times New Roman" w:hAnsi="Times New Roman" w:cs="Times New Roman"/>
                <w:sz w:val="20"/>
                <w:szCs w:val="20"/>
              </w:rPr>
            </w:pPr>
            <w:r w:rsidRPr="00B14F7C">
              <w:rPr>
                <w:rFonts w:ascii="Times New Roman" w:eastAsia="Times New Roman" w:hAnsi="Times New Roman" w:cs="Times New Roman"/>
                <w:sz w:val="20"/>
                <w:szCs w:val="20"/>
              </w:rPr>
              <w:t>Отображение информации о применении специальных налоговых режимов</w:t>
            </w:r>
          </w:p>
        </w:tc>
        <w:tc>
          <w:tcPr>
            <w:tcW w:w="1134" w:type="dxa"/>
            <w:shd w:val="clear" w:color="auto" w:fill="auto"/>
            <w:vAlign w:val="center"/>
          </w:tcPr>
          <w:p w14:paraId="72B171D0" w14:textId="77777777" w:rsidR="00FC5699" w:rsidRPr="00B14F7C" w:rsidRDefault="00FC5699" w:rsidP="005B73F4">
            <w:pPr>
              <w:jc w:val="center"/>
              <w:rPr>
                <w:rFonts w:ascii="Times New Roman" w:eastAsia="Times New Roman" w:hAnsi="Times New Roman" w:cs="Times New Roman"/>
                <w:sz w:val="20"/>
                <w:szCs w:val="20"/>
              </w:rPr>
            </w:pPr>
            <w:r w:rsidRPr="00B14F7C">
              <w:rPr>
                <w:rFonts w:ascii="Times New Roman" w:eastAsia="Times New Roman" w:hAnsi="Times New Roman" w:cs="Times New Roman"/>
                <w:sz w:val="20"/>
                <w:szCs w:val="20"/>
                <w:lang w:val="en-US"/>
              </w:rPr>
              <w:t>_</w:t>
            </w:r>
          </w:p>
        </w:tc>
        <w:tc>
          <w:tcPr>
            <w:tcW w:w="992" w:type="dxa"/>
            <w:vMerge/>
            <w:shd w:val="clear" w:color="auto" w:fill="auto"/>
            <w:vAlign w:val="center"/>
          </w:tcPr>
          <w:p w14:paraId="1C6839AB" w14:textId="77777777" w:rsidR="00FC5699" w:rsidRPr="00B14F7C" w:rsidRDefault="00FC5699" w:rsidP="005B73F4">
            <w:pPr>
              <w:jc w:val="center"/>
              <w:rPr>
                <w:rFonts w:ascii="Times New Roman" w:hAnsi="Times New Roman" w:cs="Times New Roman"/>
                <w:sz w:val="20"/>
                <w:szCs w:val="20"/>
              </w:rPr>
            </w:pPr>
          </w:p>
        </w:tc>
        <w:tc>
          <w:tcPr>
            <w:tcW w:w="1134" w:type="dxa"/>
            <w:shd w:val="clear" w:color="auto" w:fill="auto"/>
            <w:vAlign w:val="center"/>
          </w:tcPr>
          <w:p w14:paraId="6F1DA952" w14:textId="77777777" w:rsidR="00FC5699" w:rsidRPr="00B14F7C" w:rsidRDefault="00FC5699" w:rsidP="005B73F4">
            <w:pPr>
              <w:jc w:val="center"/>
              <w:rPr>
                <w:rFonts w:ascii="Times New Roman" w:eastAsia="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shd w:val="clear" w:color="auto" w:fill="auto"/>
            <w:vAlign w:val="center"/>
          </w:tcPr>
          <w:p w14:paraId="5FF5A3C0" w14:textId="77777777" w:rsidR="00FC5699" w:rsidRPr="00B14F7C" w:rsidRDefault="00FC5699" w:rsidP="005B73F4">
            <w:pPr>
              <w:jc w:val="center"/>
              <w:rPr>
                <w:rFonts w:ascii="Times New Roman" w:eastAsia="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180811" w14:paraId="36C400C9" w14:textId="3C63B68A" w:rsidTr="00C353C9">
        <w:trPr>
          <w:trHeight w:val="20"/>
        </w:trPr>
        <w:tc>
          <w:tcPr>
            <w:tcW w:w="5245" w:type="dxa"/>
            <w:shd w:val="clear" w:color="auto" w:fill="auto"/>
            <w:vAlign w:val="center"/>
          </w:tcPr>
          <w:p w14:paraId="782F4C92" w14:textId="77777777" w:rsidR="00FC5699" w:rsidRPr="00B14F7C" w:rsidRDefault="00FC5699" w:rsidP="005B73F4">
            <w:pPr>
              <w:suppressAutoHyphens/>
              <w:rPr>
                <w:rFonts w:ascii="Times New Roman" w:eastAsia="Times New Roman" w:hAnsi="Times New Roman" w:cs="Times New Roman"/>
                <w:sz w:val="20"/>
                <w:szCs w:val="20"/>
              </w:rPr>
            </w:pPr>
            <w:r w:rsidRPr="00B14F7C">
              <w:rPr>
                <w:rFonts w:ascii="Times New Roman" w:eastAsia="Times New Roman" w:hAnsi="Times New Roman" w:cs="Times New Roman"/>
                <w:sz w:val="20"/>
                <w:szCs w:val="20"/>
              </w:rPr>
              <w:t>Отображение информации о среднесписочной численности сотрудников</w:t>
            </w:r>
          </w:p>
        </w:tc>
        <w:tc>
          <w:tcPr>
            <w:tcW w:w="1134" w:type="dxa"/>
            <w:shd w:val="clear" w:color="auto" w:fill="auto"/>
            <w:vAlign w:val="center"/>
          </w:tcPr>
          <w:p w14:paraId="49998209" w14:textId="77777777" w:rsidR="00FC5699" w:rsidRPr="00B14F7C" w:rsidRDefault="00FC5699" w:rsidP="005B73F4">
            <w:pPr>
              <w:jc w:val="center"/>
              <w:rPr>
                <w:rFonts w:ascii="Times New Roman" w:eastAsia="Times New Roman" w:hAnsi="Times New Roman" w:cs="Times New Roman"/>
                <w:sz w:val="20"/>
                <w:szCs w:val="20"/>
              </w:rPr>
            </w:pPr>
            <w:r w:rsidRPr="00B14F7C">
              <w:rPr>
                <w:rFonts w:ascii="Times New Roman" w:eastAsia="Times New Roman" w:hAnsi="Times New Roman" w:cs="Times New Roman"/>
                <w:sz w:val="20"/>
                <w:szCs w:val="20"/>
                <w:lang w:val="en-US"/>
              </w:rPr>
              <w:t>_</w:t>
            </w:r>
          </w:p>
        </w:tc>
        <w:tc>
          <w:tcPr>
            <w:tcW w:w="992" w:type="dxa"/>
            <w:vMerge/>
            <w:shd w:val="clear" w:color="auto" w:fill="auto"/>
            <w:vAlign w:val="center"/>
          </w:tcPr>
          <w:p w14:paraId="211E7CFF" w14:textId="77777777" w:rsidR="00FC5699" w:rsidRPr="00B14F7C" w:rsidRDefault="00FC5699" w:rsidP="005B73F4">
            <w:pPr>
              <w:jc w:val="center"/>
              <w:rPr>
                <w:rFonts w:ascii="Times New Roman" w:hAnsi="Times New Roman" w:cs="Times New Roman"/>
                <w:sz w:val="20"/>
                <w:szCs w:val="20"/>
              </w:rPr>
            </w:pPr>
          </w:p>
        </w:tc>
        <w:tc>
          <w:tcPr>
            <w:tcW w:w="1134" w:type="dxa"/>
            <w:shd w:val="clear" w:color="auto" w:fill="auto"/>
            <w:vAlign w:val="center"/>
          </w:tcPr>
          <w:p w14:paraId="137994AF" w14:textId="77777777" w:rsidR="00FC5699" w:rsidRPr="00B14F7C" w:rsidRDefault="00FC5699" w:rsidP="005B73F4">
            <w:pPr>
              <w:jc w:val="center"/>
              <w:rPr>
                <w:rFonts w:ascii="Times New Roman" w:eastAsia="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shd w:val="clear" w:color="auto" w:fill="auto"/>
            <w:vAlign w:val="center"/>
          </w:tcPr>
          <w:p w14:paraId="3A49A822" w14:textId="77777777" w:rsidR="00FC5699" w:rsidRPr="00B14F7C" w:rsidRDefault="00FC5699" w:rsidP="005B73F4">
            <w:pPr>
              <w:jc w:val="center"/>
              <w:rPr>
                <w:rFonts w:ascii="Times New Roman" w:eastAsia="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180811" w14:paraId="11220367" w14:textId="3F20F503" w:rsidTr="00C353C9">
        <w:trPr>
          <w:trHeight w:val="20"/>
        </w:trPr>
        <w:tc>
          <w:tcPr>
            <w:tcW w:w="5245" w:type="dxa"/>
            <w:vAlign w:val="center"/>
          </w:tcPr>
          <w:p w14:paraId="185EF018" w14:textId="77777777" w:rsidR="00FC5699" w:rsidRPr="00B14F7C" w:rsidRDefault="00FC5699" w:rsidP="005B73F4">
            <w:pPr>
              <w:suppressAutoHyphens/>
              <w:rPr>
                <w:rFonts w:ascii="Times New Roman" w:hAnsi="Times New Roman" w:cs="Times New Roman"/>
                <w:sz w:val="20"/>
                <w:szCs w:val="20"/>
              </w:rPr>
            </w:pPr>
            <w:r w:rsidRPr="00B14F7C">
              <w:rPr>
                <w:rFonts w:ascii="Times New Roman" w:eastAsia="Times New Roman" w:hAnsi="Times New Roman" w:cs="Times New Roman"/>
                <w:sz w:val="20"/>
                <w:szCs w:val="20"/>
              </w:rPr>
              <w:t xml:space="preserve">Поиск и анализ связей </w:t>
            </w:r>
          </w:p>
        </w:tc>
        <w:tc>
          <w:tcPr>
            <w:tcW w:w="1134" w:type="dxa"/>
            <w:vAlign w:val="center"/>
          </w:tcPr>
          <w:p w14:paraId="0D2D90BA"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992" w:type="dxa"/>
            <w:vAlign w:val="center"/>
          </w:tcPr>
          <w:p w14:paraId="2815F867" w14:textId="77777777" w:rsidR="00FC5699" w:rsidRPr="00B14F7C" w:rsidRDefault="00FC5699" w:rsidP="005B73F4">
            <w:pPr>
              <w:jc w:val="center"/>
              <w:rPr>
                <w:rFonts w:ascii="Times New Roman" w:hAnsi="Times New Roman" w:cs="Times New Roman"/>
                <w:sz w:val="20"/>
                <w:szCs w:val="20"/>
                <w:lang w:val="en-US"/>
              </w:rPr>
            </w:pPr>
            <w:r w:rsidRPr="00B14F7C">
              <w:rPr>
                <w:rFonts w:ascii="Times New Roman" w:eastAsia="Times New Roman" w:hAnsi="Times New Roman" w:cs="Times New Roman"/>
                <w:sz w:val="20"/>
                <w:szCs w:val="20"/>
              </w:rPr>
              <w:t>+</w:t>
            </w:r>
          </w:p>
        </w:tc>
        <w:tc>
          <w:tcPr>
            <w:tcW w:w="1134" w:type="dxa"/>
            <w:vAlign w:val="center"/>
          </w:tcPr>
          <w:p w14:paraId="5DFB9022"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16D554C7"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180811" w14:paraId="379D1532" w14:textId="19D1EC57" w:rsidTr="00C353C9">
        <w:trPr>
          <w:trHeight w:val="20"/>
        </w:trPr>
        <w:tc>
          <w:tcPr>
            <w:tcW w:w="5245" w:type="dxa"/>
            <w:vAlign w:val="center"/>
          </w:tcPr>
          <w:p w14:paraId="60E9473B" w14:textId="77777777" w:rsidR="00FC5699" w:rsidRPr="00B14F7C" w:rsidRDefault="00FC5699" w:rsidP="005B73F4">
            <w:pPr>
              <w:suppressAutoHyphens/>
              <w:rPr>
                <w:rFonts w:ascii="Times New Roman" w:hAnsi="Times New Roman" w:cs="Times New Roman"/>
                <w:sz w:val="20"/>
                <w:szCs w:val="20"/>
              </w:rPr>
            </w:pPr>
            <w:r w:rsidRPr="00B14F7C">
              <w:rPr>
                <w:rFonts w:ascii="Times New Roman" w:eastAsia="Times New Roman" w:hAnsi="Times New Roman" w:cs="Times New Roman"/>
                <w:sz w:val="20"/>
                <w:szCs w:val="20"/>
              </w:rPr>
              <w:t>Заметки о контрагентах</w:t>
            </w:r>
          </w:p>
        </w:tc>
        <w:tc>
          <w:tcPr>
            <w:tcW w:w="1134" w:type="dxa"/>
            <w:vAlign w:val="center"/>
          </w:tcPr>
          <w:p w14:paraId="705E80D7" w14:textId="77777777" w:rsidR="00FC5699" w:rsidRPr="00B14F7C" w:rsidRDefault="00FC5699" w:rsidP="005B73F4">
            <w:pPr>
              <w:jc w:val="center"/>
              <w:rPr>
                <w:rFonts w:ascii="Times New Roman" w:hAnsi="Times New Roman" w:cs="Times New Roman"/>
                <w:sz w:val="20"/>
                <w:szCs w:val="20"/>
              </w:rPr>
            </w:pPr>
            <w:r w:rsidRPr="00B14F7C">
              <w:rPr>
                <w:rFonts w:ascii="Times New Roman" w:hAnsi="Times New Roman" w:cs="Times New Roman"/>
                <w:sz w:val="20"/>
                <w:szCs w:val="20"/>
              </w:rPr>
              <w:sym w:font="Symbol" w:char="F02D"/>
            </w:r>
          </w:p>
        </w:tc>
        <w:tc>
          <w:tcPr>
            <w:tcW w:w="992" w:type="dxa"/>
            <w:vAlign w:val="center"/>
          </w:tcPr>
          <w:p w14:paraId="7481B336"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134" w:type="dxa"/>
            <w:vAlign w:val="center"/>
          </w:tcPr>
          <w:p w14:paraId="58005548"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1FD4891E"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180811" w14:paraId="1C85EFAE" w14:textId="1E79BEC8" w:rsidTr="00C353C9">
        <w:trPr>
          <w:trHeight w:val="20"/>
        </w:trPr>
        <w:tc>
          <w:tcPr>
            <w:tcW w:w="5245" w:type="dxa"/>
            <w:vAlign w:val="center"/>
          </w:tcPr>
          <w:p w14:paraId="2042FC14" w14:textId="1005B13F" w:rsidR="00FC5699" w:rsidRPr="00B14F7C" w:rsidRDefault="00FC5699" w:rsidP="00C353C9">
            <w:pPr>
              <w:suppressAutoHyphens/>
              <w:rPr>
                <w:rFonts w:ascii="Times New Roman" w:eastAsia="Times New Roman" w:hAnsi="Times New Roman" w:cs="Times New Roman"/>
                <w:sz w:val="20"/>
                <w:szCs w:val="20"/>
              </w:rPr>
            </w:pPr>
            <w:r w:rsidRPr="00B14F7C">
              <w:rPr>
                <w:rFonts w:ascii="Times New Roman" w:eastAsia="Times New Roman" w:hAnsi="Times New Roman" w:cs="Times New Roman"/>
                <w:sz w:val="20"/>
                <w:szCs w:val="20"/>
              </w:rPr>
              <w:t>Возможность установления наблюдения за изменениями данных в ЕГРЮЛ и ЕГРИП, в арбитражных делах,  исполнительных производствах, сообщений о банкротстве и стадии банкротства, появлению и исчезновению маркеров по конкретной организации (до 1000 организаций)</w:t>
            </w:r>
          </w:p>
        </w:tc>
        <w:tc>
          <w:tcPr>
            <w:tcW w:w="1134" w:type="dxa"/>
            <w:vAlign w:val="center"/>
          </w:tcPr>
          <w:p w14:paraId="44CD47BC" w14:textId="77777777" w:rsidR="00FC5699" w:rsidRPr="00B14F7C" w:rsidRDefault="00FC5699" w:rsidP="005B73F4">
            <w:pPr>
              <w:jc w:val="center"/>
              <w:rPr>
                <w:rFonts w:ascii="Times New Roman" w:hAnsi="Times New Roman" w:cs="Times New Roman"/>
                <w:sz w:val="20"/>
                <w:szCs w:val="20"/>
              </w:rPr>
            </w:pPr>
            <w:r w:rsidRPr="00B14F7C">
              <w:rPr>
                <w:rFonts w:ascii="Times New Roman" w:hAnsi="Times New Roman" w:cs="Times New Roman"/>
                <w:sz w:val="20"/>
                <w:szCs w:val="20"/>
              </w:rPr>
              <w:sym w:font="Symbol" w:char="F02D"/>
            </w:r>
          </w:p>
        </w:tc>
        <w:tc>
          <w:tcPr>
            <w:tcW w:w="992" w:type="dxa"/>
            <w:vAlign w:val="center"/>
          </w:tcPr>
          <w:p w14:paraId="1245C12E"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134" w:type="dxa"/>
            <w:vAlign w:val="center"/>
          </w:tcPr>
          <w:p w14:paraId="31937DA5"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0247EE19"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8D4E4E" w14:paraId="5FA3CA1B" w14:textId="60F94862" w:rsidTr="00C353C9">
        <w:trPr>
          <w:trHeight w:val="20"/>
        </w:trPr>
        <w:tc>
          <w:tcPr>
            <w:tcW w:w="5245" w:type="dxa"/>
            <w:vAlign w:val="center"/>
          </w:tcPr>
          <w:p w14:paraId="59489B56" w14:textId="77777777" w:rsidR="00FC5699" w:rsidRPr="00B14F7C" w:rsidRDefault="00FC5699" w:rsidP="005B73F4">
            <w:pPr>
              <w:suppressAutoHyphens/>
              <w:rPr>
                <w:rFonts w:ascii="Times New Roman" w:eastAsia="Times New Roman" w:hAnsi="Times New Roman" w:cs="Times New Roman"/>
                <w:sz w:val="20"/>
                <w:szCs w:val="20"/>
              </w:rPr>
            </w:pPr>
            <w:r w:rsidRPr="00B14F7C">
              <w:rPr>
                <w:rFonts w:ascii="Times New Roman" w:eastAsia="Times New Roman" w:hAnsi="Times New Roman" w:cs="Times New Roman"/>
                <w:sz w:val="20"/>
                <w:szCs w:val="20"/>
              </w:rPr>
              <w:t>Запрос выписок о недвижимости из ЕГРН (100 выписок в месяц)</w:t>
            </w:r>
          </w:p>
        </w:tc>
        <w:tc>
          <w:tcPr>
            <w:tcW w:w="1134" w:type="dxa"/>
            <w:vAlign w:val="center"/>
          </w:tcPr>
          <w:p w14:paraId="517C1AC4" w14:textId="77777777" w:rsidR="00FC5699" w:rsidRPr="00B14F7C" w:rsidRDefault="00FC5699" w:rsidP="005B73F4">
            <w:pPr>
              <w:jc w:val="center"/>
              <w:rPr>
                <w:rFonts w:ascii="Times New Roman" w:hAnsi="Times New Roman" w:cs="Times New Roman"/>
                <w:sz w:val="20"/>
                <w:szCs w:val="20"/>
              </w:rPr>
            </w:pPr>
            <w:r w:rsidRPr="00B14F7C">
              <w:rPr>
                <w:rFonts w:ascii="Times New Roman" w:hAnsi="Times New Roman" w:cs="Times New Roman"/>
                <w:sz w:val="20"/>
                <w:szCs w:val="20"/>
              </w:rPr>
              <w:sym w:font="Symbol" w:char="F02D"/>
            </w:r>
          </w:p>
        </w:tc>
        <w:tc>
          <w:tcPr>
            <w:tcW w:w="992" w:type="dxa"/>
            <w:vAlign w:val="center"/>
          </w:tcPr>
          <w:p w14:paraId="211BB9F5" w14:textId="77777777" w:rsidR="00FC5699" w:rsidRPr="00B14F7C" w:rsidRDefault="00FC5699" w:rsidP="005B73F4">
            <w:pPr>
              <w:jc w:val="center"/>
              <w:rPr>
                <w:rFonts w:ascii="Times New Roman" w:eastAsia="Times New Roman" w:hAnsi="Times New Roman" w:cs="Times New Roman"/>
                <w:sz w:val="20"/>
                <w:szCs w:val="20"/>
              </w:rPr>
            </w:pPr>
            <w:r w:rsidRPr="00B14F7C">
              <w:rPr>
                <w:rFonts w:ascii="Times New Roman" w:hAnsi="Times New Roman" w:cs="Times New Roman"/>
                <w:sz w:val="20"/>
                <w:szCs w:val="20"/>
              </w:rPr>
              <w:sym w:font="Symbol" w:char="F02D"/>
            </w:r>
          </w:p>
        </w:tc>
        <w:tc>
          <w:tcPr>
            <w:tcW w:w="1134" w:type="dxa"/>
            <w:vAlign w:val="center"/>
          </w:tcPr>
          <w:p w14:paraId="4EC647C0" w14:textId="77777777" w:rsidR="00FC5699" w:rsidRPr="00B14F7C" w:rsidRDefault="00FC5699" w:rsidP="005B73F4">
            <w:pPr>
              <w:jc w:val="center"/>
              <w:rPr>
                <w:rFonts w:ascii="Times New Roman" w:eastAsia="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27BB832B" w14:textId="77777777" w:rsidR="00FC5699" w:rsidRPr="00B14F7C" w:rsidRDefault="00FC5699" w:rsidP="005B73F4">
            <w:pPr>
              <w:jc w:val="center"/>
              <w:rPr>
                <w:rFonts w:ascii="Times New Roman" w:eastAsia="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8D4E4E" w14:paraId="466EB273" w14:textId="722D7883" w:rsidTr="00C353C9">
        <w:trPr>
          <w:trHeight w:val="20"/>
        </w:trPr>
        <w:tc>
          <w:tcPr>
            <w:tcW w:w="5245" w:type="dxa"/>
            <w:vAlign w:val="center"/>
          </w:tcPr>
          <w:p w14:paraId="0BA1AADE" w14:textId="31305500" w:rsidR="00FC5699" w:rsidRPr="00B14F7C" w:rsidRDefault="00FC5699" w:rsidP="005B73F4">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Запрос выписок с электронной подписью ФНС</w:t>
            </w:r>
          </w:p>
        </w:tc>
        <w:tc>
          <w:tcPr>
            <w:tcW w:w="1134" w:type="dxa"/>
          </w:tcPr>
          <w:p w14:paraId="5424D0C0" w14:textId="4B17CD7C" w:rsidR="00FC5699" w:rsidRPr="00B14F7C" w:rsidRDefault="00FC5699" w:rsidP="005B73F4">
            <w:pPr>
              <w:jc w:val="center"/>
              <w:rPr>
                <w:rFonts w:ascii="Times New Roman" w:hAnsi="Times New Roman" w:cs="Times New Roman"/>
                <w:sz w:val="20"/>
                <w:szCs w:val="20"/>
              </w:rPr>
            </w:pPr>
            <w:r w:rsidRPr="00E775C6">
              <w:rPr>
                <w:rFonts w:ascii="Times New Roman" w:eastAsia="Times New Roman" w:hAnsi="Times New Roman" w:cs="Times New Roman"/>
                <w:sz w:val="20"/>
                <w:szCs w:val="20"/>
              </w:rPr>
              <w:t>+</w:t>
            </w:r>
          </w:p>
        </w:tc>
        <w:tc>
          <w:tcPr>
            <w:tcW w:w="992" w:type="dxa"/>
          </w:tcPr>
          <w:p w14:paraId="2369483E" w14:textId="6B32F093" w:rsidR="00FC5699" w:rsidRPr="00B14F7C" w:rsidRDefault="00FC5699" w:rsidP="005B73F4">
            <w:pPr>
              <w:jc w:val="center"/>
              <w:rPr>
                <w:rFonts w:ascii="Times New Roman" w:hAnsi="Times New Roman" w:cs="Times New Roman"/>
                <w:sz w:val="20"/>
                <w:szCs w:val="20"/>
              </w:rPr>
            </w:pPr>
            <w:r w:rsidRPr="00E775C6">
              <w:rPr>
                <w:rFonts w:ascii="Times New Roman" w:eastAsia="Times New Roman" w:hAnsi="Times New Roman" w:cs="Times New Roman"/>
                <w:sz w:val="20"/>
                <w:szCs w:val="20"/>
              </w:rPr>
              <w:t>+</w:t>
            </w:r>
          </w:p>
        </w:tc>
        <w:tc>
          <w:tcPr>
            <w:tcW w:w="1134" w:type="dxa"/>
          </w:tcPr>
          <w:p w14:paraId="78B47B75" w14:textId="7F443091" w:rsidR="00FC5699" w:rsidRPr="00B14F7C" w:rsidRDefault="00FC5699" w:rsidP="005B73F4">
            <w:pPr>
              <w:jc w:val="center"/>
              <w:rPr>
                <w:rFonts w:ascii="Times New Roman" w:eastAsia="Times New Roman" w:hAnsi="Times New Roman" w:cs="Times New Roman"/>
                <w:sz w:val="20"/>
                <w:szCs w:val="20"/>
              </w:rPr>
            </w:pPr>
            <w:r w:rsidRPr="00E775C6">
              <w:rPr>
                <w:rFonts w:ascii="Times New Roman" w:eastAsia="Times New Roman" w:hAnsi="Times New Roman" w:cs="Times New Roman"/>
                <w:sz w:val="20"/>
                <w:szCs w:val="20"/>
              </w:rPr>
              <w:t>+</w:t>
            </w:r>
          </w:p>
        </w:tc>
        <w:tc>
          <w:tcPr>
            <w:tcW w:w="1276" w:type="dxa"/>
          </w:tcPr>
          <w:p w14:paraId="3EF13443" w14:textId="7608324B" w:rsidR="00FC5699" w:rsidRPr="00B14F7C" w:rsidRDefault="00FC5699" w:rsidP="005B73F4">
            <w:pPr>
              <w:jc w:val="center"/>
              <w:rPr>
                <w:rFonts w:ascii="Times New Roman" w:eastAsia="Times New Roman" w:hAnsi="Times New Roman" w:cs="Times New Roman"/>
                <w:sz w:val="20"/>
                <w:szCs w:val="20"/>
              </w:rPr>
            </w:pPr>
            <w:r w:rsidRPr="00E775C6">
              <w:rPr>
                <w:rFonts w:ascii="Times New Roman" w:eastAsia="Times New Roman" w:hAnsi="Times New Roman" w:cs="Times New Roman"/>
                <w:sz w:val="20"/>
                <w:szCs w:val="20"/>
              </w:rPr>
              <w:t>+</w:t>
            </w:r>
          </w:p>
        </w:tc>
      </w:tr>
      <w:tr w:rsidR="00FC5699" w:rsidRPr="008D4E4E" w14:paraId="6D576E86" w14:textId="09995C24" w:rsidTr="00C353C9">
        <w:trPr>
          <w:trHeight w:val="20"/>
        </w:trPr>
        <w:tc>
          <w:tcPr>
            <w:tcW w:w="5245" w:type="dxa"/>
            <w:vAlign w:val="center"/>
          </w:tcPr>
          <w:p w14:paraId="4CF6C38A" w14:textId="5796D090" w:rsidR="00FC5699" w:rsidRPr="00B14F7C" w:rsidRDefault="00FC5699" w:rsidP="005B73F4">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Отображение информации </w:t>
            </w:r>
            <w:r w:rsidR="00D129CD">
              <w:rPr>
                <w:rFonts w:ascii="Times New Roman" w:eastAsia="Times New Roman" w:hAnsi="Times New Roman" w:cs="Times New Roman"/>
                <w:sz w:val="20"/>
                <w:szCs w:val="20"/>
              </w:rPr>
              <w:t>о приостановлении операций по счетам</w:t>
            </w:r>
          </w:p>
        </w:tc>
        <w:tc>
          <w:tcPr>
            <w:tcW w:w="1134" w:type="dxa"/>
            <w:vAlign w:val="center"/>
          </w:tcPr>
          <w:p w14:paraId="31B86BC9" w14:textId="448145A1" w:rsidR="00FC5699" w:rsidRPr="00B14F7C" w:rsidRDefault="00FC5699" w:rsidP="005B73F4">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14:paraId="0B0BD205" w14:textId="2E5919E6" w:rsidR="00FC5699" w:rsidRPr="00B14F7C" w:rsidRDefault="00FC5699" w:rsidP="005B73F4">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Align w:val="center"/>
          </w:tcPr>
          <w:p w14:paraId="002E3124" w14:textId="53D5E133" w:rsidR="00FC5699" w:rsidRPr="00B14F7C" w:rsidRDefault="00FC5699" w:rsidP="005B73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vAlign w:val="center"/>
          </w:tcPr>
          <w:p w14:paraId="071FE316" w14:textId="4F2D3C31" w:rsidR="00FC5699" w:rsidRPr="00B14F7C" w:rsidRDefault="00FC5699" w:rsidP="005B73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C5699" w:rsidRPr="008D4E4E" w14:paraId="1B5DA314" w14:textId="05387D2B" w:rsidTr="00C353C9">
        <w:trPr>
          <w:trHeight w:val="20"/>
        </w:trPr>
        <w:tc>
          <w:tcPr>
            <w:tcW w:w="5245" w:type="dxa"/>
            <w:vAlign w:val="center"/>
          </w:tcPr>
          <w:p w14:paraId="298D6492" w14:textId="4FCBFA8E" w:rsidR="00FC5699" w:rsidRPr="00B14F7C" w:rsidRDefault="00FC5699" w:rsidP="00416D31">
            <w:pPr>
              <w:suppressAutoHyphens/>
              <w:rPr>
                <w:rFonts w:ascii="Times New Roman" w:eastAsia="Times New Roman" w:hAnsi="Times New Roman" w:cs="Times New Roman"/>
                <w:sz w:val="20"/>
                <w:szCs w:val="20"/>
              </w:rPr>
            </w:pPr>
            <w:r w:rsidRPr="00B14F7C">
              <w:rPr>
                <w:rFonts w:ascii="Times New Roman" w:eastAsia="Times New Roman" w:hAnsi="Times New Roman" w:cs="Times New Roman"/>
                <w:sz w:val="20"/>
                <w:szCs w:val="20"/>
              </w:rPr>
              <w:t xml:space="preserve">Отображение информации </w:t>
            </w:r>
            <w:r w:rsidR="00416D31">
              <w:rPr>
                <w:rFonts w:ascii="Times New Roman" w:eastAsia="Times New Roman" w:hAnsi="Times New Roman" w:cs="Times New Roman"/>
                <w:sz w:val="20"/>
                <w:szCs w:val="20"/>
              </w:rPr>
              <w:t>(пп.</w:t>
            </w:r>
            <w:r w:rsidR="00416D31" w:rsidRPr="00416D31">
              <w:rPr>
                <w:rFonts w:ascii="Times New Roman" w:eastAsia="Times New Roman" w:hAnsi="Times New Roman" w:cs="Times New Roman"/>
                <w:sz w:val="20"/>
                <w:szCs w:val="20"/>
              </w:rPr>
              <w:t>5.15</w:t>
            </w:r>
            <w:r w:rsidR="00416D31" w:rsidRPr="00B14F7C">
              <w:rPr>
                <w:rFonts w:ascii="Times New Roman" w:hAnsi="Times New Roman" w:cs="Times New Roman"/>
                <w:sz w:val="20"/>
                <w:szCs w:val="20"/>
              </w:rPr>
              <w:sym w:font="Symbol" w:char="F02D"/>
            </w:r>
            <w:r w:rsidR="00416D31" w:rsidRPr="00416D31">
              <w:rPr>
                <w:rFonts w:ascii="Times New Roman" w:eastAsia="Times New Roman" w:hAnsi="Times New Roman" w:cs="Times New Roman"/>
                <w:sz w:val="20"/>
                <w:szCs w:val="20"/>
              </w:rPr>
              <w:t>5.17</w:t>
            </w:r>
            <w:r w:rsidR="00416D31">
              <w:rPr>
                <w:rFonts w:ascii="Times New Roman" w:eastAsia="Times New Roman" w:hAnsi="Times New Roman" w:cs="Times New Roman"/>
                <w:sz w:val="20"/>
                <w:szCs w:val="20"/>
              </w:rPr>
              <w:t>)</w:t>
            </w:r>
            <w:r w:rsidR="00416D31" w:rsidRPr="00416D31">
              <w:rPr>
                <w:rFonts w:ascii="Times New Roman" w:eastAsia="Times New Roman" w:hAnsi="Times New Roman" w:cs="Times New Roman"/>
                <w:sz w:val="20"/>
                <w:szCs w:val="20"/>
              </w:rPr>
              <w:t xml:space="preserve"> </w:t>
            </w:r>
            <w:r w:rsidRPr="00B14F7C">
              <w:rPr>
                <w:rFonts w:ascii="Times New Roman" w:eastAsia="Times New Roman" w:hAnsi="Times New Roman" w:cs="Times New Roman"/>
                <w:sz w:val="20"/>
                <w:szCs w:val="20"/>
              </w:rPr>
              <w:t>по компаниям, зарегистрированным на территории республик Беларус</w:t>
            </w:r>
            <w:r>
              <w:rPr>
                <w:rFonts w:ascii="Times New Roman" w:eastAsia="Times New Roman" w:hAnsi="Times New Roman" w:cs="Times New Roman"/>
                <w:sz w:val="20"/>
                <w:szCs w:val="20"/>
              </w:rPr>
              <w:t xml:space="preserve">и, </w:t>
            </w:r>
            <w:r w:rsidRPr="00B14F7C">
              <w:rPr>
                <w:rFonts w:ascii="Times New Roman" w:eastAsia="Times New Roman" w:hAnsi="Times New Roman" w:cs="Times New Roman"/>
                <w:sz w:val="20"/>
                <w:szCs w:val="20"/>
              </w:rPr>
              <w:t>Казахстан</w:t>
            </w:r>
            <w:r>
              <w:rPr>
                <w:rFonts w:ascii="Times New Roman" w:eastAsia="Times New Roman" w:hAnsi="Times New Roman" w:cs="Times New Roman"/>
                <w:sz w:val="20"/>
                <w:szCs w:val="20"/>
              </w:rPr>
              <w:t>а и Украины</w:t>
            </w:r>
          </w:p>
        </w:tc>
        <w:tc>
          <w:tcPr>
            <w:tcW w:w="1134" w:type="dxa"/>
            <w:vAlign w:val="center"/>
          </w:tcPr>
          <w:p w14:paraId="30580B0F" w14:textId="77777777" w:rsidR="00FC5699" w:rsidRPr="00B14F7C" w:rsidRDefault="00FC5699" w:rsidP="005B73F4">
            <w:pPr>
              <w:jc w:val="center"/>
              <w:rPr>
                <w:rFonts w:ascii="Times New Roman" w:hAnsi="Times New Roman" w:cs="Times New Roman"/>
                <w:sz w:val="20"/>
                <w:szCs w:val="20"/>
              </w:rPr>
            </w:pPr>
            <w:r w:rsidRPr="00B14F7C">
              <w:rPr>
                <w:rFonts w:ascii="Times New Roman" w:hAnsi="Times New Roman" w:cs="Times New Roman"/>
                <w:sz w:val="20"/>
                <w:szCs w:val="20"/>
              </w:rPr>
              <w:sym w:font="Symbol" w:char="F02D"/>
            </w:r>
          </w:p>
        </w:tc>
        <w:tc>
          <w:tcPr>
            <w:tcW w:w="992" w:type="dxa"/>
            <w:vAlign w:val="center"/>
          </w:tcPr>
          <w:p w14:paraId="3CAD0602" w14:textId="77777777" w:rsidR="00FC5699" w:rsidRPr="00B14F7C" w:rsidRDefault="00FC5699" w:rsidP="005B73F4">
            <w:pPr>
              <w:jc w:val="center"/>
              <w:rPr>
                <w:rFonts w:ascii="Times New Roman" w:hAnsi="Times New Roman" w:cs="Times New Roman"/>
                <w:sz w:val="20"/>
                <w:szCs w:val="20"/>
              </w:rPr>
            </w:pPr>
            <w:r w:rsidRPr="00B14F7C">
              <w:rPr>
                <w:rFonts w:ascii="Times New Roman" w:hAnsi="Times New Roman" w:cs="Times New Roman"/>
                <w:sz w:val="20"/>
                <w:szCs w:val="20"/>
              </w:rPr>
              <w:sym w:font="Symbol" w:char="F02D"/>
            </w:r>
          </w:p>
        </w:tc>
        <w:tc>
          <w:tcPr>
            <w:tcW w:w="1134" w:type="dxa"/>
            <w:vAlign w:val="center"/>
          </w:tcPr>
          <w:p w14:paraId="3AC453A7" w14:textId="77777777" w:rsidR="00FC5699" w:rsidRPr="00B14F7C" w:rsidRDefault="00FC5699" w:rsidP="005B73F4">
            <w:pPr>
              <w:jc w:val="center"/>
              <w:rPr>
                <w:rFonts w:ascii="Times New Roman" w:eastAsia="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18CA1393" w14:textId="77777777" w:rsidR="00FC5699" w:rsidRPr="00B14F7C" w:rsidRDefault="00FC5699" w:rsidP="005B73F4">
            <w:pPr>
              <w:jc w:val="center"/>
              <w:rPr>
                <w:rFonts w:ascii="Times New Roman" w:eastAsia="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8D4E4E" w14:paraId="6D1F866F" w14:textId="5A4E396F" w:rsidTr="00C353C9">
        <w:trPr>
          <w:trHeight w:val="20"/>
        </w:trPr>
        <w:tc>
          <w:tcPr>
            <w:tcW w:w="5245" w:type="dxa"/>
            <w:vAlign w:val="center"/>
          </w:tcPr>
          <w:p w14:paraId="72460457" w14:textId="77777777" w:rsidR="00FC5699" w:rsidRPr="00B14F7C" w:rsidRDefault="00FC5699" w:rsidP="005B73F4">
            <w:pPr>
              <w:suppressAutoHyphens/>
              <w:rPr>
                <w:rFonts w:ascii="Times New Roman" w:hAnsi="Times New Roman" w:cs="Times New Roman"/>
                <w:sz w:val="20"/>
                <w:szCs w:val="20"/>
              </w:rPr>
            </w:pPr>
            <w:r w:rsidRPr="00B14F7C">
              <w:rPr>
                <w:rFonts w:ascii="Times New Roman" w:eastAsia="Times New Roman" w:hAnsi="Times New Roman" w:cs="Times New Roman"/>
                <w:sz w:val="20"/>
                <w:szCs w:val="20"/>
              </w:rPr>
              <w:t xml:space="preserve">Работа со списками: формирование и обмен собственными списками </w:t>
            </w:r>
          </w:p>
        </w:tc>
        <w:tc>
          <w:tcPr>
            <w:tcW w:w="1134" w:type="dxa"/>
            <w:vAlign w:val="center"/>
          </w:tcPr>
          <w:p w14:paraId="032161CA" w14:textId="77777777" w:rsidR="00FC5699" w:rsidRPr="00B14F7C" w:rsidRDefault="00FC5699" w:rsidP="005B73F4">
            <w:pPr>
              <w:jc w:val="center"/>
              <w:rPr>
                <w:rFonts w:ascii="Times New Roman" w:hAnsi="Times New Roman" w:cs="Times New Roman"/>
                <w:sz w:val="20"/>
                <w:szCs w:val="20"/>
              </w:rPr>
            </w:pPr>
            <w:r w:rsidRPr="00B14F7C">
              <w:rPr>
                <w:rFonts w:ascii="Times New Roman" w:hAnsi="Times New Roman" w:cs="Times New Roman"/>
                <w:sz w:val="20"/>
                <w:szCs w:val="20"/>
              </w:rPr>
              <w:sym w:font="Symbol" w:char="F02D"/>
            </w:r>
          </w:p>
        </w:tc>
        <w:tc>
          <w:tcPr>
            <w:tcW w:w="992" w:type="dxa"/>
            <w:vAlign w:val="center"/>
          </w:tcPr>
          <w:p w14:paraId="32B13051"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134" w:type="dxa"/>
            <w:vAlign w:val="center"/>
          </w:tcPr>
          <w:p w14:paraId="1284BDB5"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096E7231"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8D4E4E" w14:paraId="55CF52D4" w14:textId="0340CEFA" w:rsidTr="00C353C9">
        <w:trPr>
          <w:trHeight w:val="20"/>
        </w:trPr>
        <w:tc>
          <w:tcPr>
            <w:tcW w:w="5245" w:type="dxa"/>
            <w:vAlign w:val="center"/>
          </w:tcPr>
          <w:p w14:paraId="6D7538D9" w14:textId="77777777" w:rsidR="00FC5699" w:rsidRPr="00B14F7C" w:rsidRDefault="00FC5699" w:rsidP="005B73F4">
            <w:pPr>
              <w:suppressAutoHyphens/>
              <w:rPr>
                <w:rFonts w:ascii="Times New Roman" w:hAnsi="Times New Roman" w:cs="Times New Roman"/>
                <w:sz w:val="20"/>
                <w:szCs w:val="20"/>
              </w:rPr>
            </w:pPr>
            <w:r w:rsidRPr="00B14F7C">
              <w:rPr>
                <w:rFonts w:ascii="Times New Roman" w:eastAsia="Times New Roman" w:hAnsi="Times New Roman" w:cs="Times New Roman"/>
                <w:sz w:val="20"/>
                <w:szCs w:val="20"/>
              </w:rPr>
              <w:t>Отображение графика связей</w:t>
            </w:r>
          </w:p>
        </w:tc>
        <w:tc>
          <w:tcPr>
            <w:tcW w:w="1134" w:type="dxa"/>
            <w:vAlign w:val="center"/>
          </w:tcPr>
          <w:p w14:paraId="4512C5A8" w14:textId="77777777" w:rsidR="00FC5699" w:rsidRPr="00B14F7C" w:rsidRDefault="00FC5699" w:rsidP="005B73F4">
            <w:pPr>
              <w:jc w:val="center"/>
              <w:rPr>
                <w:rFonts w:ascii="Times New Roman" w:hAnsi="Times New Roman" w:cs="Times New Roman"/>
                <w:sz w:val="20"/>
                <w:szCs w:val="20"/>
              </w:rPr>
            </w:pPr>
            <w:r w:rsidRPr="00B14F7C">
              <w:rPr>
                <w:rFonts w:ascii="Times New Roman" w:hAnsi="Times New Roman" w:cs="Times New Roman"/>
                <w:sz w:val="20"/>
                <w:szCs w:val="20"/>
              </w:rPr>
              <w:sym w:font="Symbol" w:char="F02D"/>
            </w:r>
          </w:p>
        </w:tc>
        <w:tc>
          <w:tcPr>
            <w:tcW w:w="992" w:type="dxa"/>
            <w:vAlign w:val="center"/>
          </w:tcPr>
          <w:p w14:paraId="7C359C5D" w14:textId="77777777" w:rsidR="00FC5699" w:rsidRPr="00B14F7C" w:rsidRDefault="00FC5699" w:rsidP="005B73F4">
            <w:pPr>
              <w:jc w:val="center"/>
              <w:rPr>
                <w:rFonts w:ascii="Times New Roman" w:hAnsi="Times New Roman" w:cs="Times New Roman"/>
                <w:sz w:val="20"/>
                <w:szCs w:val="20"/>
                <w:lang w:val="en-US"/>
              </w:rPr>
            </w:pPr>
            <w:r w:rsidRPr="00B14F7C">
              <w:rPr>
                <w:rFonts w:ascii="Times New Roman" w:hAnsi="Times New Roman" w:cs="Times New Roman"/>
                <w:sz w:val="20"/>
                <w:szCs w:val="20"/>
              </w:rPr>
              <w:sym w:font="Symbol" w:char="F02D"/>
            </w:r>
          </w:p>
        </w:tc>
        <w:tc>
          <w:tcPr>
            <w:tcW w:w="1134" w:type="dxa"/>
            <w:vAlign w:val="center"/>
          </w:tcPr>
          <w:p w14:paraId="6FEA3F8D" w14:textId="77777777" w:rsidR="00FC5699" w:rsidRPr="00B14F7C" w:rsidRDefault="00FC5699" w:rsidP="005B73F4">
            <w:pPr>
              <w:jc w:val="center"/>
              <w:rPr>
                <w:rFonts w:ascii="Times New Roman" w:hAnsi="Times New Roman" w:cs="Times New Roman"/>
                <w:sz w:val="20"/>
                <w:szCs w:val="20"/>
                <w:lang w:val="en-US"/>
              </w:rPr>
            </w:pPr>
            <w:r w:rsidRPr="00B14F7C">
              <w:rPr>
                <w:rFonts w:ascii="Times New Roman" w:eastAsia="Times New Roman" w:hAnsi="Times New Roman" w:cs="Times New Roman"/>
                <w:sz w:val="20"/>
                <w:szCs w:val="20"/>
              </w:rPr>
              <w:t>+</w:t>
            </w:r>
          </w:p>
        </w:tc>
        <w:tc>
          <w:tcPr>
            <w:tcW w:w="1276" w:type="dxa"/>
            <w:vAlign w:val="center"/>
          </w:tcPr>
          <w:p w14:paraId="0894F6DE"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8D4E4E" w14:paraId="28D4656B" w14:textId="078AC985" w:rsidTr="00C353C9">
        <w:trPr>
          <w:trHeight w:val="20"/>
        </w:trPr>
        <w:tc>
          <w:tcPr>
            <w:tcW w:w="5245" w:type="dxa"/>
            <w:vAlign w:val="center"/>
          </w:tcPr>
          <w:p w14:paraId="0DA960FE" w14:textId="77777777" w:rsidR="00FC5699" w:rsidRPr="00B14F7C" w:rsidRDefault="00FC5699" w:rsidP="005B73F4">
            <w:pPr>
              <w:suppressAutoHyphens/>
              <w:rPr>
                <w:rFonts w:ascii="Times New Roman" w:hAnsi="Times New Roman" w:cs="Times New Roman"/>
                <w:sz w:val="20"/>
                <w:szCs w:val="20"/>
              </w:rPr>
            </w:pPr>
            <w:r w:rsidRPr="00B14F7C">
              <w:rPr>
                <w:rFonts w:ascii="Times New Roman" w:eastAsia="Times New Roman" w:hAnsi="Times New Roman" w:cs="Times New Roman"/>
                <w:sz w:val="20"/>
                <w:szCs w:val="20"/>
              </w:rPr>
              <w:t>Маркеры автоматической проверки</w:t>
            </w:r>
          </w:p>
        </w:tc>
        <w:tc>
          <w:tcPr>
            <w:tcW w:w="1134" w:type="dxa"/>
            <w:vAlign w:val="center"/>
          </w:tcPr>
          <w:p w14:paraId="35FA98D0" w14:textId="77777777" w:rsidR="00FC5699" w:rsidRPr="00B14F7C" w:rsidRDefault="00FC5699" w:rsidP="005B73F4">
            <w:pPr>
              <w:jc w:val="center"/>
              <w:rPr>
                <w:rFonts w:ascii="Times New Roman" w:hAnsi="Times New Roman" w:cs="Times New Roman"/>
                <w:sz w:val="20"/>
                <w:szCs w:val="20"/>
              </w:rPr>
            </w:pPr>
            <w:r w:rsidRPr="00B14F7C">
              <w:rPr>
                <w:rFonts w:ascii="Times New Roman" w:hAnsi="Times New Roman" w:cs="Times New Roman"/>
                <w:sz w:val="20"/>
                <w:szCs w:val="20"/>
              </w:rPr>
              <w:sym w:font="Symbol" w:char="F02D"/>
            </w:r>
          </w:p>
        </w:tc>
        <w:tc>
          <w:tcPr>
            <w:tcW w:w="992" w:type="dxa"/>
            <w:vAlign w:val="center"/>
          </w:tcPr>
          <w:p w14:paraId="69C5214D" w14:textId="77777777" w:rsidR="00FC5699" w:rsidRPr="00B14F7C" w:rsidRDefault="00FC5699" w:rsidP="005B73F4">
            <w:pPr>
              <w:jc w:val="center"/>
              <w:rPr>
                <w:rFonts w:ascii="Times New Roman" w:hAnsi="Times New Roman" w:cs="Times New Roman"/>
                <w:sz w:val="20"/>
                <w:szCs w:val="20"/>
              </w:rPr>
            </w:pPr>
            <w:r w:rsidRPr="00B14F7C">
              <w:rPr>
                <w:rFonts w:ascii="Times New Roman" w:hAnsi="Times New Roman" w:cs="Times New Roman"/>
                <w:sz w:val="20"/>
                <w:szCs w:val="20"/>
              </w:rPr>
              <w:sym w:font="Symbol" w:char="F02D"/>
            </w:r>
          </w:p>
        </w:tc>
        <w:tc>
          <w:tcPr>
            <w:tcW w:w="1134" w:type="dxa"/>
            <w:vAlign w:val="center"/>
          </w:tcPr>
          <w:p w14:paraId="49BAB0BF"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1A1B6A94"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8D4E4E" w14:paraId="2D92AFF3" w14:textId="263497D6" w:rsidTr="00C353C9">
        <w:trPr>
          <w:trHeight w:val="20"/>
        </w:trPr>
        <w:tc>
          <w:tcPr>
            <w:tcW w:w="5245" w:type="dxa"/>
            <w:vAlign w:val="center"/>
          </w:tcPr>
          <w:p w14:paraId="77436F71" w14:textId="77777777" w:rsidR="00FC5699" w:rsidRPr="00B14F7C" w:rsidRDefault="00FC5699" w:rsidP="005B73F4">
            <w:pPr>
              <w:suppressAutoHyphens/>
              <w:rPr>
                <w:rFonts w:ascii="Times New Roman" w:hAnsi="Times New Roman" w:cs="Times New Roman"/>
                <w:sz w:val="20"/>
                <w:szCs w:val="20"/>
              </w:rPr>
            </w:pPr>
            <w:r w:rsidRPr="00B14F7C">
              <w:rPr>
                <w:rFonts w:ascii="Times New Roman" w:eastAsia="Times New Roman" w:hAnsi="Times New Roman" w:cs="Times New Roman"/>
                <w:sz w:val="20"/>
                <w:szCs w:val="20"/>
              </w:rPr>
              <w:lastRenderedPageBreak/>
              <w:t>Отображение информации о действительности общегражданских паспортов</w:t>
            </w:r>
          </w:p>
        </w:tc>
        <w:tc>
          <w:tcPr>
            <w:tcW w:w="1134" w:type="dxa"/>
            <w:vAlign w:val="center"/>
          </w:tcPr>
          <w:p w14:paraId="71173D61" w14:textId="77777777" w:rsidR="00FC5699" w:rsidRPr="00B14F7C" w:rsidRDefault="00FC5699" w:rsidP="005B73F4">
            <w:pPr>
              <w:jc w:val="center"/>
              <w:rPr>
                <w:rFonts w:ascii="Times New Roman" w:hAnsi="Times New Roman" w:cs="Times New Roman"/>
                <w:sz w:val="20"/>
                <w:szCs w:val="20"/>
              </w:rPr>
            </w:pPr>
            <w:r w:rsidRPr="00B14F7C">
              <w:rPr>
                <w:rFonts w:ascii="Times New Roman" w:hAnsi="Times New Roman" w:cs="Times New Roman"/>
                <w:sz w:val="20"/>
                <w:szCs w:val="20"/>
              </w:rPr>
              <w:sym w:font="Symbol" w:char="F02D"/>
            </w:r>
          </w:p>
        </w:tc>
        <w:tc>
          <w:tcPr>
            <w:tcW w:w="992" w:type="dxa"/>
            <w:vAlign w:val="center"/>
          </w:tcPr>
          <w:p w14:paraId="239AB1D8" w14:textId="77777777" w:rsidR="00FC5699" w:rsidRPr="00B14F7C" w:rsidRDefault="00FC5699" w:rsidP="005B73F4">
            <w:pPr>
              <w:jc w:val="center"/>
              <w:rPr>
                <w:rFonts w:ascii="Times New Roman" w:hAnsi="Times New Roman" w:cs="Times New Roman"/>
                <w:sz w:val="20"/>
                <w:szCs w:val="20"/>
              </w:rPr>
            </w:pPr>
            <w:r w:rsidRPr="00B14F7C">
              <w:rPr>
                <w:rFonts w:ascii="Times New Roman" w:hAnsi="Times New Roman" w:cs="Times New Roman"/>
                <w:sz w:val="20"/>
                <w:szCs w:val="20"/>
              </w:rPr>
              <w:sym w:font="Symbol" w:char="F02D"/>
            </w:r>
          </w:p>
        </w:tc>
        <w:tc>
          <w:tcPr>
            <w:tcW w:w="1134" w:type="dxa"/>
            <w:vAlign w:val="center"/>
          </w:tcPr>
          <w:p w14:paraId="16A1E814"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5C5114AA" w14:textId="77777777" w:rsidR="00FC5699" w:rsidRPr="00B14F7C" w:rsidRDefault="00FC5699" w:rsidP="005B73F4">
            <w:pPr>
              <w:jc w:val="center"/>
              <w:rPr>
                <w:rFonts w:ascii="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8D4E4E" w14:paraId="07B34D20" w14:textId="1D1CC1D8" w:rsidTr="00C353C9">
        <w:trPr>
          <w:trHeight w:val="20"/>
        </w:trPr>
        <w:tc>
          <w:tcPr>
            <w:tcW w:w="5245" w:type="dxa"/>
            <w:vAlign w:val="center"/>
          </w:tcPr>
          <w:p w14:paraId="6F74D038" w14:textId="77777777" w:rsidR="00FC5699" w:rsidRPr="00B14F7C" w:rsidRDefault="00FC5699" w:rsidP="005B73F4">
            <w:pPr>
              <w:suppressAutoHyphens/>
              <w:rPr>
                <w:rFonts w:ascii="Times New Roman" w:eastAsia="Times New Roman" w:hAnsi="Times New Roman" w:cs="Times New Roman"/>
                <w:sz w:val="20"/>
                <w:szCs w:val="20"/>
              </w:rPr>
            </w:pPr>
            <w:r w:rsidRPr="00B14F7C">
              <w:rPr>
                <w:rFonts w:ascii="Times New Roman" w:eastAsia="Times New Roman" w:hAnsi="Times New Roman" w:cs="Times New Roman"/>
                <w:sz w:val="20"/>
                <w:szCs w:val="20"/>
              </w:rPr>
              <w:t>Информация о компании из новостных лент СМИ</w:t>
            </w:r>
          </w:p>
        </w:tc>
        <w:tc>
          <w:tcPr>
            <w:tcW w:w="1134" w:type="dxa"/>
            <w:vAlign w:val="center"/>
          </w:tcPr>
          <w:p w14:paraId="6F64F777" w14:textId="77777777" w:rsidR="00FC5699" w:rsidRPr="00B14F7C" w:rsidRDefault="00FC5699" w:rsidP="005B73F4">
            <w:pPr>
              <w:jc w:val="center"/>
              <w:rPr>
                <w:rFonts w:ascii="Times New Roman" w:hAnsi="Times New Roman" w:cs="Times New Roman"/>
                <w:sz w:val="20"/>
                <w:szCs w:val="20"/>
              </w:rPr>
            </w:pPr>
            <w:r w:rsidRPr="00B14F7C">
              <w:rPr>
                <w:rFonts w:ascii="Times New Roman" w:hAnsi="Times New Roman" w:cs="Times New Roman"/>
                <w:sz w:val="20"/>
                <w:szCs w:val="20"/>
              </w:rPr>
              <w:t>+</w:t>
            </w:r>
          </w:p>
        </w:tc>
        <w:tc>
          <w:tcPr>
            <w:tcW w:w="992" w:type="dxa"/>
            <w:vAlign w:val="center"/>
          </w:tcPr>
          <w:p w14:paraId="51D7CC59" w14:textId="592B530A" w:rsidR="00FC5699" w:rsidRPr="00FC5699" w:rsidRDefault="00FC5699" w:rsidP="00FC5699">
            <w:pPr>
              <w:jc w:val="center"/>
              <w:rPr>
                <w:rFonts w:ascii="Times New Roman" w:hAnsi="Times New Roman" w:cs="Times New Roman"/>
                <w:sz w:val="20"/>
                <w:szCs w:val="20"/>
              </w:rPr>
            </w:pPr>
            <w:r w:rsidRPr="007950C3">
              <w:rPr>
                <w:rFonts w:ascii="Times New Roman" w:hAnsi="Times New Roman" w:cs="Times New Roman"/>
                <w:sz w:val="18"/>
                <w:szCs w:val="20"/>
                <w:lang w:val="en-US"/>
              </w:rPr>
              <w:t xml:space="preserve">25 </w:t>
            </w:r>
            <w:r w:rsidRPr="007950C3">
              <w:rPr>
                <w:rFonts w:ascii="Times New Roman" w:hAnsi="Times New Roman" w:cs="Times New Roman"/>
                <w:sz w:val="18"/>
                <w:szCs w:val="20"/>
              </w:rPr>
              <w:t>дней в течение года</w:t>
            </w:r>
            <w:r w:rsidRPr="007950C3">
              <w:rPr>
                <w:rFonts w:ascii="Times New Roman" w:eastAsia="Times New Roman" w:hAnsi="Times New Roman" w:cs="Times New Roman"/>
                <w:sz w:val="18"/>
                <w:szCs w:val="20"/>
              </w:rPr>
              <w:t>*</w:t>
            </w:r>
          </w:p>
        </w:tc>
        <w:tc>
          <w:tcPr>
            <w:tcW w:w="1134" w:type="dxa"/>
            <w:vAlign w:val="center"/>
          </w:tcPr>
          <w:p w14:paraId="1F0422AF" w14:textId="77777777" w:rsidR="00FC5699" w:rsidRPr="00B14F7C" w:rsidRDefault="00FC5699" w:rsidP="005B73F4">
            <w:pPr>
              <w:jc w:val="center"/>
              <w:rPr>
                <w:rFonts w:ascii="Times New Roman" w:eastAsia="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7CB35AE7" w14:textId="77777777" w:rsidR="00FC5699" w:rsidRPr="00B14F7C" w:rsidRDefault="00FC5699" w:rsidP="005B73F4">
            <w:pPr>
              <w:jc w:val="center"/>
              <w:rPr>
                <w:rFonts w:ascii="Times New Roman" w:eastAsia="Times New Roman" w:hAnsi="Times New Roman" w:cs="Times New Roman"/>
                <w:sz w:val="20"/>
                <w:szCs w:val="20"/>
              </w:rPr>
            </w:pPr>
            <w:r w:rsidRPr="00B14F7C">
              <w:rPr>
                <w:rFonts w:ascii="Times New Roman" w:eastAsia="Times New Roman" w:hAnsi="Times New Roman" w:cs="Times New Roman"/>
                <w:sz w:val="20"/>
                <w:szCs w:val="20"/>
              </w:rPr>
              <w:t>+</w:t>
            </w:r>
          </w:p>
        </w:tc>
      </w:tr>
      <w:tr w:rsidR="00FC5699" w:rsidRPr="008D4E4E" w14:paraId="0A13C647" w14:textId="4179FC53" w:rsidTr="00C353C9">
        <w:trPr>
          <w:trHeight w:val="20"/>
        </w:trPr>
        <w:tc>
          <w:tcPr>
            <w:tcW w:w="5245" w:type="dxa"/>
            <w:vAlign w:val="center"/>
          </w:tcPr>
          <w:p w14:paraId="04A28C2F" w14:textId="77777777" w:rsidR="00FC5699" w:rsidRPr="00B14F7C" w:rsidRDefault="00FC5699" w:rsidP="005B73F4">
            <w:pPr>
              <w:suppressAutoHyphens/>
              <w:rPr>
                <w:rFonts w:ascii="Times New Roman" w:eastAsia="Times New Roman" w:hAnsi="Times New Roman" w:cs="Times New Roman"/>
                <w:sz w:val="20"/>
                <w:szCs w:val="20"/>
              </w:rPr>
            </w:pPr>
            <w:r w:rsidRPr="00B14F7C">
              <w:rPr>
                <w:rFonts w:ascii="Times New Roman" w:eastAsia="Times New Roman" w:hAnsi="Times New Roman" w:cs="Times New Roman"/>
                <w:sz w:val="20"/>
                <w:szCs w:val="20"/>
              </w:rPr>
              <w:t>Сертификаты и декларации о соответствии</w:t>
            </w:r>
          </w:p>
        </w:tc>
        <w:tc>
          <w:tcPr>
            <w:tcW w:w="1134" w:type="dxa"/>
            <w:vAlign w:val="center"/>
          </w:tcPr>
          <w:p w14:paraId="6AE8AC75" w14:textId="77777777" w:rsidR="00FC5699" w:rsidRPr="00B14F7C" w:rsidRDefault="00FC5699" w:rsidP="005B73F4">
            <w:pPr>
              <w:jc w:val="center"/>
              <w:rPr>
                <w:rFonts w:ascii="Times New Roman" w:hAnsi="Times New Roman" w:cs="Times New Roman"/>
                <w:sz w:val="20"/>
                <w:szCs w:val="20"/>
              </w:rPr>
            </w:pPr>
            <w:r w:rsidRPr="00B14F7C">
              <w:rPr>
                <w:rFonts w:ascii="Times New Roman" w:hAnsi="Times New Roman" w:cs="Times New Roman"/>
                <w:sz w:val="20"/>
                <w:szCs w:val="20"/>
              </w:rPr>
              <w:t>+</w:t>
            </w:r>
          </w:p>
        </w:tc>
        <w:tc>
          <w:tcPr>
            <w:tcW w:w="992" w:type="dxa"/>
            <w:vAlign w:val="center"/>
          </w:tcPr>
          <w:p w14:paraId="7B2CE5FB" w14:textId="77777777" w:rsidR="00FC5699" w:rsidRPr="00B14F7C" w:rsidRDefault="00FC5699" w:rsidP="005B73F4">
            <w:pPr>
              <w:jc w:val="center"/>
              <w:rPr>
                <w:rFonts w:ascii="Times New Roman" w:hAnsi="Times New Roman" w:cs="Times New Roman"/>
                <w:sz w:val="20"/>
                <w:szCs w:val="20"/>
              </w:rPr>
            </w:pPr>
            <w:r w:rsidRPr="00B14F7C">
              <w:rPr>
                <w:rFonts w:ascii="Times New Roman" w:hAnsi="Times New Roman" w:cs="Times New Roman"/>
                <w:sz w:val="20"/>
                <w:szCs w:val="20"/>
              </w:rPr>
              <w:t>+</w:t>
            </w:r>
          </w:p>
        </w:tc>
        <w:tc>
          <w:tcPr>
            <w:tcW w:w="1134" w:type="dxa"/>
            <w:vAlign w:val="center"/>
          </w:tcPr>
          <w:p w14:paraId="37EF28C3" w14:textId="77777777" w:rsidR="00FC5699" w:rsidRPr="00B14F7C" w:rsidRDefault="00FC5699" w:rsidP="005B73F4">
            <w:pPr>
              <w:jc w:val="center"/>
              <w:rPr>
                <w:rFonts w:ascii="Times New Roman" w:eastAsia="Times New Roman" w:hAnsi="Times New Roman" w:cs="Times New Roman"/>
                <w:sz w:val="20"/>
                <w:szCs w:val="20"/>
              </w:rPr>
            </w:pPr>
            <w:r w:rsidRPr="00B14F7C">
              <w:rPr>
                <w:rFonts w:ascii="Times New Roman" w:eastAsia="Times New Roman" w:hAnsi="Times New Roman" w:cs="Times New Roman"/>
                <w:sz w:val="20"/>
                <w:szCs w:val="20"/>
              </w:rPr>
              <w:t>+</w:t>
            </w:r>
          </w:p>
        </w:tc>
        <w:tc>
          <w:tcPr>
            <w:tcW w:w="1276" w:type="dxa"/>
            <w:vAlign w:val="center"/>
          </w:tcPr>
          <w:p w14:paraId="6CFB91C3" w14:textId="77777777" w:rsidR="00FC5699" w:rsidRPr="00B14F7C" w:rsidRDefault="00FC5699" w:rsidP="005B73F4">
            <w:pPr>
              <w:jc w:val="center"/>
              <w:rPr>
                <w:rFonts w:ascii="Times New Roman" w:eastAsia="Times New Roman" w:hAnsi="Times New Roman" w:cs="Times New Roman"/>
                <w:sz w:val="20"/>
                <w:szCs w:val="20"/>
              </w:rPr>
            </w:pPr>
            <w:r w:rsidRPr="00B14F7C">
              <w:rPr>
                <w:rFonts w:ascii="Times New Roman" w:eastAsia="Times New Roman" w:hAnsi="Times New Roman" w:cs="Times New Roman"/>
                <w:sz w:val="20"/>
                <w:szCs w:val="20"/>
              </w:rPr>
              <w:t>+</w:t>
            </w:r>
          </w:p>
        </w:tc>
      </w:tr>
      <w:tr w:rsidR="007A6839" w:rsidRPr="008D4E4E" w14:paraId="46706FFB" w14:textId="77777777" w:rsidTr="00C353C9">
        <w:trPr>
          <w:trHeight w:val="20"/>
        </w:trPr>
        <w:tc>
          <w:tcPr>
            <w:tcW w:w="5245" w:type="dxa"/>
            <w:vAlign w:val="center"/>
          </w:tcPr>
          <w:p w14:paraId="65668031" w14:textId="1D8628E2" w:rsidR="007A6839" w:rsidRPr="00B14F7C" w:rsidRDefault="007A6839" w:rsidP="005B73F4">
            <w:pPr>
              <w:suppressAutoHyphens/>
              <w:rPr>
                <w:rFonts w:ascii="Times New Roman" w:eastAsia="Times New Roman" w:hAnsi="Times New Roman" w:cs="Times New Roman"/>
                <w:sz w:val="20"/>
                <w:szCs w:val="20"/>
              </w:rPr>
            </w:pPr>
            <w:r w:rsidRPr="007A6839">
              <w:rPr>
                <w:rFonts w:ascii="Times New Roman" w:eastAsia="Times New Roman" w:hAnsi="Times New Roman" w:cs="Times New Roman"/>
                <w:sz w:val="20"/>
                <w:szCs w:val="20"/>
              </w:rPr>
              <w:t>Статистика платежей</w:t>
            </w:r>
          </w:p>
        </w:tc>
        <w:tc>
          <w:tcPr>
            <w:tcW w:w="1134" w:type="dxa"/>
            <w:vAlign w:val="center"/>
          </w:tcPr>
          <w:p w14:paraId="2850D6E2" w14:textId="3EDB262A" w:rsidR="007A6839" w:rsidRPr="00B14F7C" w:rsidRDefault="007A6839" w:rsidP="005B73F4">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14:paraId="405051FA" w14:textId="2131AED9" w:rsidR="007A6839" w:rsidRPr="00B14F7C" w:rsidRDefault="003371EA" w:rsidP="005B73F4">
            <w:pPr>
              <w:jc w:val="center"/>
              <w:rPr>
                <w:rFonts w:ascii="Times New Roman" w:hAnsi="Times New Roman" w:cs="Times New Roman"/>
                <w:sz w:val="20"/>
                <w:szCs w:val="20"/>
              </w:rPr>
            </w:pPr>
            <w:r w:rsidRPr="007950C3">
              <w:rPr>
                <w:rFonts w:ascii="Times New Roman" w:hAnsi="Times New Roman" w:cs="Times New Roman"/>
                <w:sz w:val="18"/>
                <w:szCs w:val="20"/>
                <w:lang w:val="en-US"/>
              </w:rPr>
              <w:t xml:space="preserve">25 </w:t>
            </w:r>
            <w:r w:rsidRPr="007950C3">
              <w:rPr>
                <w:rFonts w:ascii="Times New Roman" w:hAnsi="Times New Roman" w:cs="Times New Roman"/>
                <w:sz w:val="18"/>
                <w:szCs w:val="20"/>
              </w:rPr>
              <w:t>дней в течение года</w:t>
            </w:r>
            <w:r w:rsidRPr="007950C3">
              <w:rPr>
                <w:rFonts w:ascii="Times New Roman" w:eastAsia="Times New Roman" w:hAnsi="Times New Roman" w:cs="Times New Roman"/>
                <w:sz w:val="18"/>
                <w:szCs w:val="20"/>
              </w:rPr>
              <w:t>*</w:t>
            </w:r>
            <w:bookmarkStart w:id="0" w:name="_GoBack"/>
            <w:bookmarkEnd w:id="0"/>
          </w:p>
        </w:tc>
        <w:tc>
          <w:tcPr>
            <w:tcW w:w="1134" w:type="dxa"/>
            <w:vAlign w:val="center"/>
          </w:tcPr>
          <w:p w14:paraId="6465AE4C" w14:textId="495F63B5" w:rsidR="007A6839" w:rsidRPr="00B14F7C" w:rsidRDefault="007A6839" w:rsidP="005B73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vAlign w:val="center"/>
          </w:tcPr>
          <w:p w14:paraId="2BDC8894" w14:textId="6B80FDA1" w:rsidR="007A6839" w:rsidRPr="00B14F7C" w:rsidRDefault="007A6839" w:rsidP="005B73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C5699" w:rsidRPr="008D4E4E" w14:paraId="4EADCBFC" w14:textId="1C86B9BF" w:rsidTr="00C353C9">
        <w:trPr>
          <w:trHeight w:val="20"/>
        </w:trPr>
        <w:tc>
          <w:tcPr>
            <w:tcW w:w="5245" w:type="dxa"/>
            <w:vAlign w:val="center"/>
          </w:tcPr>
          <w:p w14:paraId="33AA3C94" w14:textId="7E5B1528" w:rsidR="00FC5699" w:rsidRPr="000E1518" w:rsidRDefault="009B0CCF">
            <w:pPr>
              <w:suppressAutoHyphens/>
              <w:rPr>
                <w:rFonts w:ascii="Times New Roman" w:hAnsi="Times New Roman" w:cs="Times New Roman"/>
                <w:sz w:val="20"/>
                <w:szCs w:val="20"/>
              </w:rPr>
            </w:pPr>
            <w:r>
              <w:rPr>
                <w:rFonts w:ascii="Times New Roman" w:hAnsi="Times New Roman" w:cs="Times New Roman"/>
                <w:sz w:val="20"/>
                <w:szCs w:val="20"/>
              </w:rPr>
              <w:t>Дополнительная о</w:t>
            </w:r>
            <w:r w:rsidR="006305EB">
              <w:rPr>
                <w:rFonts w:ascii="Times New Roman" w:hAnsi="Times New Roman" w:cs="Times New Roman"/>
                <w:sz w:val="20"/>
                <w:szCs w:val="20"/>
              </w:rPr>
              <w:t>пция «</w:t>
            </w:r>
            <w:r w:rsidR="00347BB1" w:rsidRPr="00347BB1">
              <w:rPr>
                <w:rFonts w:ascii="Times New Roman" w:hAnsi="Times New Roman" w:cs="Times New Roman"/>
                <w:sz w:val="20"/>
                <w:szCs w:val="20"/>
              </w:rPr>
              <w:t>Расширенные сведения</w:t>
            </w:r>
            <w:r w:rsidR="006305EB">
              <w:rPr>
                <w:rFonts w:ascii="Times New Roman" w:hAnsi="Times New Roman" w:cs="Times New Roman"/>
                <w:sz w:val="20"/>
                <w:szCs w:val="20"/>
              </w:rPr>
              <w:t>»</w:t>
            </w:r>
            <w:r w:rsidR="00176566" w:rsidRPr="00176566">
              <w:rPr>
                <w:rFonts w:ascii="Times New Roman" w:hAnsi="Times New Roman" w:cs="Times New Roman"/>
                <w:sz w:val="20"/>
                <w:szCs w:val="20"/>
              </w:rPr>
              <w:t xml:space="preserve"> </w:t>
            </w:r>
          </w:p>
        </w:tc>
        <w:tc>
          <w:tcPr>
            <w:tcW w:w="1134" w:type="dxa"/>
            <w:vAlign w:val="center"/>
          </w:tcPr>
          <w:p w14:paraId="5E0EE6CE" w14:textId="0D888B9F" w:rsidR="00FC5699" w:rsidRPr="00384540" w:rsidRDefault="00FC5699" w:rsidP="005B73F4">
            <w:pPr>
              <w:jc w:val="center"/>
              <w:rPr>
                <w:rFonts w:ascii="Times New Roman" w:hAnsi="Times New Roman" w:cs="Times New Roman"/>
                <w:sz w:val="18"/>
                <w:szCs w:val="20"/>
                <w:lang w:val="en-US"/>
              </w:rPr>
            </w:pPr>
            <w:r>
              <w:rPr>
                <w:rFonts w:ascii="Times New Roman" w:hAnsi="Times New Roman" w:cs="Times New Roman"/>
                <w:sz w:val="18"/>
                <w:szCs w:val="20"/>
                <w:lang w:val="en-US"/>
              </w:rPr>
              <w:t>-</w:t>
            </w:r>
          </w:p>
        </w:tc>
        <w:tc>
          <w:tcPr>
            <w:tcW w:w="992" w:type="dxa"/>
            <w:vAlign w:val="center"/>
          </w:tcPr>
          <w:p w14:paraId="33E9266E" w14:textId="4A6117C5" w:rsidR="00FC5699" w:rsidRPr="00384540" w:rsidRDefault="00FC5699" w:rsidP="005B73F4">
            <w:pPr>
              <w:jc w:val="center"/>
              <w:rPr>
                <w:rFonts w:ascii="Times New Roman" w:hAnsi="Times New Roman" w:cs="Times New Roman"/>
                <w:sz w:val="18"/>
                <w:szCs w:val="20"/>
                <w:lang w:val="en-US"/>
              </w:rPr>
            </w:pPr>
            <w:r>
              <w:rPr>
                <w:rFonts w:ascii="Times New Roman" w:hAnsi="Times New Roman" w:cs="Times New Roman"/>
                <w:sz w:val="18"/>
                <w:szCs w:val="20"/>
                <w:lang w:val="en-US"/>
              </w:rPr>
              <w:t>-</w:t>
            </w:r>
          </w:p>
        </w:tc>
        <w:tc>
          <w:tcPr>
            <w:tcW w:w="1134" w:type="dxa"/>
            <w:vAlign w:val="center"/>
          </w:tcPr>
          <w:p w14:paraId="485355FA" w14:textId="1031CDD9" w:rsidR="00FC5699" w:rsidRPr="00384540" w:rsidRDefault="00FC5699" w:rsidP="005B73F4">
            <w:pPr>
              <w:jc w:val="center"/>
              <w:rPr>
                <w:rFonts w:ascii="Times New Roman" w:hAnsi="Times New Roman" w:cs="Times New Roman"/>
                <w:sz w:val="18"/>
                <w:szCs w:val="20"/>
                <w:lang w:val="en-US"/>
              </w:rPr>
            </w:pPr>
            <w:r>
              <w:rPr>
                <w:rFonts w:ascii="Times New Roman" w:hAnsi="Times New Roman" w:cs="Times New Roman"/>
                <w:sz w:val="18"/>
                <w:szCs w:val="20"/>
                <w:lang w:val="en-US"/>
              </w:rPr>
              <w:t>-</w:t>
            </w:r>
          </w:p>
        </w:tc>
        <w:tc>
          <w:tcPr>
            <w:tcW w:w="1276" w:type="dxa"/>
            <w:vAlign w:val="center"/>
          </w:tcPr>
          <w:p w14:paraId="432DCA11" w14:textId="61B2C696" w:rsidR="00FC5699" w:rsidRPr="00384540" w:rsidRDefault="00FC5699" w:rsidP="005B73F4">
            <w:pPr>
              <w:jc w:val="center"/>
              <w:rPr>
                <w:rFonts w:ascii="Times New Roman" w:hAnsi="Times New Roman" w:cs="Times New Roman"/>
                <w:sz w:val="18"/>
                <w:szCs w:val="20"/>
                <w:lang w:val="en-US"/>
              </w:rPr>
            </w:pPr>
            <w:r>
              <w:rPr>
                <w:rFonts w:ascii="Times New Roman" w:hAnsi="Times New Roman" w:cs="Times New Roman"/>
                <w:sz w:val="18"/>
                <w:szCs w:val="20"/>
                <w:lang w:val="en-US"/>
              </w:rPr>
              <w:t>+</w:t>
            </w:r>
          </w:p>
        </w:tc>
      </w:tr>
    </w:tbl>
    <w:p w14:paraId="25D88592" w14:textId="7121D3A8" w:rsidR="00836E1C" w:rsidRPr="00180811" w:rsidRDefault="51CCBFBC" w:rsidP="005C6ACA">
      <w:pPr>
        <w:spacing w:after="100" w:line="240" w:lineRule="auto"/>
        <w:rPr>
          <w:rFonts w:ascii="Times New Roman" w:hAnsi="Times New Roman" w:cs="Times New Roman"/>
          <w:b/>
        </w:rPr>
      </w:pPr>
      <w:r w:rsidRPr="00180811">
        <w:rPr>
          <w:rFonts w:ascii="Times New Roman" w:eastAsia="Times New Roman" w:hAnsi="Times New Roman" w:cs="Times New Roman"/>
          <w:b/>
          <w:bCs/>
        </w:rPr>
        <w:t xml:space="preserve">* </w:t>
      </w:r>
      <w:r w:rsidRPr="00180811">
        <w:rPr>
          <w:rFonts w:ascii="Times New Roman" w:eastAsia="Times New Roman" w:hAnsi="Times New Roman" w:cs="Times New Roman"/>
        </w:rPr>
        <w:t>25 дней в течение года доступен расширенный функционал, в остальные дни доступен ограниченный функционал</w:t>
      </w:r>
    </w:p>
    <w:p w14:paraId="1E2131FB" w14:textId="77777777" w:rsidR="00784C92" w:rsidRPr="00180811" w:rsidRDefault="00784C92" w:rsidP="005C6ACA">
      <w:pPr>
        <w:spacing w:after="0" w:line="240" w:lineRule="auto"/>
        <w:rPr>
          <w:rFonts w:ascii="Times New Roman" w:eastAsia="Times New Roman" w:hAnsi="Times New Roman" w:cs="Times New Roman"/>
          <w:b/>
          <w:bCs/>
        </w:rPr>
      </w:pPr>
    </w:p>
    <w:p w14:paraId="4D503C2B" w14:textId="2304FEA1" w:rsidR="006962D2" w:rsidRPr="00180811" w:rsidRDefault="51CCBFBC" w:rsidP="005C6ACA">
      <w:pPr>
        <w:spacing w:after="0" w:line="240" w:lineRule="auto"/>
        <w:rPr>
          <w:rFonts w:ascii="Times New Roman" w:eastAsia="Times New Roman" w:hAnsi="Times New Roman" w:cs="Times New Roman"/>
          <w:b/>
          <w:bCs/>
        </w:rPr>
      </w:pPr>
      <w:r w:rsidRPr="00180811">
        <w:rPr>
          <w:rFonts w:ascii="Times New Roman" w:eastAsia="Times New Roman" w:hAnsi="Times New Roman" w:cs="Times New Roman"/>
          <w:b/>
          <w:bCs/>
        </w:rPr>
        <w:t>Примечание</w:t>
      </w:r>
    </w:p>
    <w:p w14:paraId="31437C16" w14:textId="41E1B00F" w:rsidR="00097EDF" w:rsidRPr="00180811" w:rsidRDefault="51CCBFBC" w:rsidP="005C6ACA">
      <w:pPr>
        <w:spacing w:after="0" w:line="240" w:lineRule="auto"/>
        <w:rPr>
          <w:rFonts w:ascii="Times New Roman" w:eastAsia="Times New Roman" w:hAnsi="Times New Roman" w:cs="Times New Roman"/>
        </w:rPr>
      </w:pPr>
      <w:r w:rsidRPr="00180811">
        <w:rPr>
          <w:rFonts w:ascii="Times New Roman" w:eastAsia="Times New Roman" w:hAnsi="Times New Roman" w:cs="Times New Roman"/>
        </w:rPr>
        <w:t>Право использования программы для ЭВМ «Контур-Фокус» НДС не облагается на основании подпункта 26 пункта 2 статьи 149 Налогового кодекса РФ.</w:t>
      </w:r>
    </w:p>
    <w:p w14:paraId="0A2C0446" w14:textId="77777777" w:rsidR="002A448D" w:rsidRPr="00180811" w:rsidRDefault="002A448D" w:rsidP="005C6ACA">
      <w:pPr>
        <w:spacing w:after="0" w:line="240" w:lineRule="auto"/>
        <w:rPr>
          <w:rFonts w:ascii="Times New Roman" w:hAnsi="Times New Roman" w:cs="Times New Roman"/>
        </w:rPr>
      </w:pPr>
    </w:p>
    <w:p w14:paraId="360F1C0C" w14:textId="3FF7452C" w:rsidR="006962D2" w:rsidRPr="00180811" w:rsidRDefault="51CCBFBC" w:rsidP="005C6ACA">
      <w:pPr>
        <w:pStyle w:val="a4"/>
        <w:numPr>
          <w:ilvl w:val="0"/>
          <w:numId w:val="2"/>
        </w:numPr>
        <w:spacing w:line="240" w:lineRule="auto"/>
        <w:ind w:left="0" w:firstLine="0"/>
        <w:jc w:val="both"/>
        <w:rPr>
          <w:rFonts w:ascii="Times New Roman" w:eastAsia="Times New Roman" w:hAnsi="Times New Roman" w:cs="Times New Roman"/>
          <w:b/>
          <w:bCs/>
        </w:rPr>
      </w:pPr>
      <w:r w:rsidRPr="00180811">
        <w:rPr>
          <w:rFonts w:ascii="Times New Roman" w:eastAsia="Times New Roman" w:hAnsi="Times New Roman" w:cs="Times New Roman"/>
          <w:b/>
          <w:bCs/>
        </w:rPr>
        <w:t>Условия использования. Правила приобретения тарифных планов</w:t>
      </w:r>
    </w:p>
    <w:p w14:paraId="04FC2685" w14:textId="2FBFCC96" w:rsidR="00A14621" w:rsidRPr="00180811" w:rsidRDefault="51CCBFBC" w:rsidP="005C6ACA">
      <w:pPr>
        <w:pStyle w:val="a4"/>
        <w:numPr>
          <w:ilvl w:val="1"/>
          <w:numId w:val="2"/>
        </w:numPr>
        <w:spacing w:line="240" w:lineRule="auto"/>
        <w:ind w:left="0" w:firstLine="0"/>
        <w:jc w:val="both"/>
        <w:rPr>
          <w:rFonts w:ascii="Times New Roman" w:eastAsia="Times New Roman" w:hAnsi="Times New Roman" w:cs="Times New Roman"/>
        </w:rPr>
      </w:pPr>
      <w:r w:rsidRPr="00180811">
        <w:rPr>
          <w:rFonts w:ascii="Times New Roman" w:eastAsia="Times New Roman" w:hAnsi="Times New Roman" w:cs="Times New Roman"/>
        </w:rPr>
        <w:t>Информация, получаемая при помощи Контур-Фокуса, не может быть использована для перепродажи третьим лицам.</w:t>
      </w:r>
    </w:p>
    <w:p w14:paraId="40FE52CA" w14:textId="4E7C04BF" w:rsidR="006F6BF9" w:rsidRPr="00180811" w:rsidRDefault="51CCBFBC" w:rsidP="005C6ACA">
      <w:pPr>
        <w:pStyle w:val="a4"/>
        <w:numPr>
          <w:ilvl w:val="1"/>
          <w:numId w:val="2"/>
        </w:numPr>
        <w:spacing w:line="240" w:lineRule="auto"/>
        <w:ind w:left="0" w:firstLine="0"/>
        <w:jc w:val="both"/>
        <w:rPr>
          <w:rFonts w:ascii="Times New Roman" w:eastAsia="Times New Roman" w:hAnsi="Times New Roman" w:cs="Times New Roman"/>
        </w:rPr>
      </w:pPr>
      <w:r w:rsidRPr="00180811">
        <w:rPr>
          <w:rFonts w:ascii="Times New Roman" w:eastAsia="Times New Roman" w:hAnsi="Times New Roman" w:cs="Times New Roman"/>
        </w:rPr>
        <w:t xml:space="preserve">Клиент </w:t>
      </w:r>
      <w:r w:rsidRPr="00386047">
        <w:rPr>
          <w:rFonts w:ascii="Times New Roman" w:eastAsia="Times New Roman" w:hAnsi="Times New Roman" w:cs="Times New Roman"/>
          <w:b/>
        </w:rPr>
        <w:t>─</w:t>
      </w:r>
      <w:r w:rsidRPr="00180811">
        <w:rPr>
          <w:rFonts w:ascii="Times New Roman" w:eastAsia="Times New Roman" w:hAnsi="Times New Roman" w:cs="Times New Roman"/>
        </w:rPr>
        <w:t xml:space="preserve"> </w:t>
      </w:r>
      <w:r w:rsidR="00416D31">
        <w:rPr>
          <w:rFonts w:ascii="Times New Roman" w:eastAsia="Times New Roman" w:hAnsi="Times New Roman" w:cs="Times New Roman"/>
        </w:rPr>
        <w:t xml:space="preserve">физическое или </w:t>
      </w:r>
      <w:r w:rsidRPr="00180811">
        <w:rPr>
          <w:rFonts w:ascii="Times New Roman" w:eastAsia="Times New Roman" w:hAnsi="Times New Roman" w:cs="Times New Roman"/>
        </w:rPr>
        <w:t>юридическое лицо</w:t>
      </w:r>
      <w:r w:rsidR="00993F36">
        <w:rPr>
          <w:rFonts w:ascii="Times New Roman" w:eastAsia="Times New Roman" w:hAnsi="Times New Roman" w:cs="Times New Roman"/>
        </w:rPr>
        <w:t>,</w:t>
      </w:r>
      <w:r w:rsidRPr="00180811">
        <w:rPr>
          <w:rFonts w:ascii="Times New Roman" w:eastAsia="Times New Roman" w:hAnsi="Times New Roman" w:cs="Times New Roman"/>
        </w:rPr>
        <w:t xml:space="preserve"> или индивидуальный предприниматель, приобретающий лицензию на Контур-Фокус. Каждый Клиент (уникальный ИНН) должен иметь основную лицензию на право использования Контур-Фокуса.</w:t>
      </w:r>
    </w:p>
    <w:p w14:paraId="55EB33E7" w14:textId="577FC15B" w:rsidR="006F6BF9" w:rsidRPr="00180811" w:rsidRDefault="51CCBFBC" w:rsidP="005C6ACA">
      <w:pPr>
        <w:pStyle w:val="a4"/>
        <w:numPr>
          <w:ilvl w:val="1"/>
          <w:numId w:val="2"/>
        </w:numPr>
        <w:spacing w:line="240" w:lineRule="auto"/>
        <w:ind w:left="0" w:firstLine="0"/>
        <w:jc w:val="both"/>
        <w:rPr>
          <w:rFonts w:ascii="Times New Roman" w:eastAsia="Times New Roman" w:hAnsi="Times New Roman" w:cs="Times New Roman"/>
        </w:rPr>
      </w:pPr>
      <w:r w:rsidRPr="00180811">
        <w:rPr>
          <w:rFonts w:ascii="Times New Roman" w:eastAsia="Times New Roman" w:hAnsi="Times New Roman" w:cs="Times New Roman"/>
        </w:rPr>
        <w:t xml:space="preserve">Пользователь </w:t>
      </w:r>
      <w:r w:rsidRPr="00386047">
        <w:rPr>
          <w:rFonts w:ascii="Times New Roman" w:eastAsia="Times New Roman" w:hAnsi="Times New Roman" w:cs="Times New Roman"/>
          <w:b/>
        </w:rPr>
        <w:t>─</w:t>
      </w:r>
      <w:r w:rsidRPr="00180811">
        <w:rPr>
          <w:rFonts w:ascii="Times New Roman" w:eastAsia="Times New Roman" w:hAnsi="Times New Roman" w:cs="Times New Roman"/>
        </w:rPr>
        <w:t xml:space="preserve"> физическое лицо, уполномоченное Клиентом на использование Контур-Фокуса. Приобретение лицензий на дополнительных пользователей </w:t>
      </w:r>
      <w:r w:rsidR="005E0744" w:rsidRPr="00180811">
        <w:rPr>
          <w:rFonts w:ascii="Times New Roman" w:eastAsia="Times New Roman" w:hAnsi="Times New Roman" w:cs="Times New Roman"/>
        </w:rPr>
        <w:t xml:space="preserve">основных тарифных планов </w:t>
      </w:r>
      <w:r w:rsidRPr="00180811">
        <w:rPr>
          <w:rFonts w:ascii="Times New Roman" w:eastAsia="Times New Roman" w:hAnsi="Times New Roman" w:cs="Times New Roman"/>
        </w:rPr>
        <w:t>возможно только при наличии у Клиента (уникальный ИНН) основной лицензии.</w:t>
      </w:r>
    </w:p>
    <w:p w14:paraId="22D4D097" w14:textId="51F8C30D" w:rsidR="000A374A" w:rsidRPr="00180811" w:rsidRDefault="51CCBFBC" w:rsidP="005C6ACA">
      <w:pPr>
        <w:pStyle w:val="a4"/>
        <w:numPr>
          <w:ilvl w:val="1"/>
          <w:numId w:val="2"/>
        </w:numPr>
        <w:spacing w:line="240" w:lineRule="auto"/>
        <w:ind w:left="0" w:firstLine="0"/>
        <w:jc w:val="both"/>
        <w:rPr>
          <w:rFonts w:ascii="Times New Roman" w:eastAsia="Times New Roman" w:hAnsi="Times New Roman" w:cs="Times New Roman"/>
        </w:rPr>
      </w:pPr>
      <w:r w:rsidRPr="00180811">
        <w:rPr>
          <w:rFonts w:ascii="Times New Roman" w:eastAsia="Times New Roman" w:hAnsi="Times New Roman" w:cs="Times New Roman"/>
        </w:rPr>
        <w:t>Лицензии на дополнительных пользователей</w:t>
      </w:r>
      <w:r w:rsidR="005E0744" w:rsidRPr="00180811">
        <w:rPr>
          <w:rFonts w:ascii="Times New Roman" w:eastAsia="Times New Roman" w:hAnsi="Times New Roman" w:cs="Times New Roman"/>
        </w:rPr>
        <w:t xml:space="preserve"> основных тарифных планов</w:t>
      </w:r>
      <w:r w:rsidRPr="00180811">
        <w:rPr>
          <w:rFonts w:ascii="Times New Roman" w:eastAsia="Times New Roman" w:hAnsi="Times New Roman" w:cs="Times New Roman"/>
        </w:rPr>
        <w:t xml:space="preserve"> и тарифные модификаторы приобретаются на срок до окончания срока действия основной лицензии.</w:t>
      </w:r>
    </w:p>
    <w:p w14:paraId="4F5F9A7F" w14:textId="0140E4B2" w:rsidR="005E0744" w:rsidRPr="00C353C9" w:rsidRDefault="005E0744" w:rsidP="000367E3">
      <w:pPr>
        <w:pStyle w:val="a4"/>
        <w:numPr>
          <w:ilvl w:val="1"/>
          <w:numId w:val="2"/>
        </w:numPr>
        <w:spacing w:line="240" w:lineRule="auto"/>
        <w:ind w:left="0" w:firstLine="0"/>
        <w:jc w:val="both"/>
        <w:rPr>
          <w:rFonts w:ascii="Times New Roman" w:eastAsia="Times New Roman" w:hAnsi="Times New Roman" w:cs="Times New Roman"/>
        </w:rPr>
      </w:pPr>
      <w:r w:rsidRPr="000367E3">
        <w:rPr>
          <w:rFonts w:ascii="Times New Roman" w:eastAsia="Times New Roman" w:hAnsi="Times New Roman" w:cs="Times New Roman"/>
        </w:rPr>
        <w:t xml:space="preserve">Дополнительные </w:t>
      </w:r>
      <w:r w:rsidR="00C353C9" w:rsidRPr="000367E3">
        <w:rPr>
          <w:rFonts w:ascii="Times New Roman" w:eastAsia="Times New Roman" w:hAnsi="Times New Roman" w:cs="Times New Roman"/>
        </w:rPr>
        <w:t xml:space="preserve">опции и тарифные модификаторы </w:t>
      </w:r>
      <w:r w:rsidRPr="000367E3">
        <w:rPr>
          <w:rFonts w:ascii="Times New Roman" w:eastAsia="Times New Roman" w:hAnsi="Times New Roman" w:cs="Times New Roman"/>
        </w:rPr>
        <w:t>приобретаются только при условии наличия действ</w:t>
      </w:r>
      <w:r w:rsidR="00D57954" w:rsidRPr="000367E3">
        <w:rPr>
          <w:rFonts w:ascii="Times New Roman" w:eastAsia="Times New Roman" w:hAnsi="Times New Roman" w:cs="Times New Roman"/>
        </w:rPr>
        <w:t xml:space="preserve">ующих основных тарифных планов </w:t>
      </w:r>
      <w:r w:rsidRPr="00144162">
        <w:rPr>
          <w:rFonts w:ascii="Times New Roman" w:eastAsia="Times New Roman" w:hAnsi="Times New Roman" w:cs="Times New Roman"/>
        </w:rPr>
        <w:t>«Премиум»</w:t>
      </w:r>
      <w:r w:rsidR="00AC0F34" w:rsidRPr="00144162">
        <w:rPr>
          <w:rFonts w:ascii="Times New Roman" w:eastAsia="Times New Roman" w:hAnsi="Times New Roman" w:cs="Times New Roman"/>
        </w:rPr>
        <w:t xml:space="preserve"> и «Премиум+»</w:t>
      </w:r>
      <w:r w:rsidRPr="00C353C9">
        <w:rPr>
          <w:rFonts w:ascii="Times New Roman" w:eastAsia="Times New Roman" w:hAnsi="Times New Roman" w:cs="Times New Roman"/>
        </w:rPr>
        <w:t xml:space="preserve"> </w:t>
      </w:r>
      <w:r w:rsidR="00C353C9">
        <w:rPr>
          <w:rFonts w:ascii="Times New Roman" w:eastAsia="Times New Roman" w:hAnsi="Times New Roman" w:cs="Times New Roman"/>
        </w:rPr>
        <w:t xml:space="preserve">и </w:t>
      </w:r>
      <w:r w:rsidRPr="000367E3">
        <w:rPr>
          <w:rFonts w:ascii="Times New Roman" w:eastAsia="Times New Roman" w:hAnsi="Times New Roman" w:cs="Times New Roman"/>
        </w:rPr>
        <w:t xml:space="preserve">при соблюдении условий, установленных </w:t>
      </w:r>
      <w:r w:rsidR="00C353C9" w:rsidRPr="000367E3">
        <w:rPr>
          <w:rFonts w:ascii="Times New Roman" w:eastAsia="Times New Roman" w:hAnsi="Times New Roman" w:cs="Times New Roman"/>
        </w:rPr>
        <w:t xml:space="preserve">разделами </w:t>
      </w:r>
      <w:r w:rsidR="00C353C9">
        <w:rPr>
          <w:rFonts w:ascii="Times New Roman" w:eastAsia="Times New Roman" w:hAnsi="Times New Roman" w:cs="Times New Roman"/>
        </w:rPr>
        <w:t>3</w:t>
      </w:r>
      <w:r w:rsidR="00C353C9" w:rsidRPr="000367E3">
        <w:rPr>
          <w:rFonts w:ascii="Times New Roman" w:eastAsia="Times New Roman" w:hAnsi="Times New Roman" w:cs="Times New Roman"/>
        </w:rPr>
        <w:t>–</w:t>
      </w:r>
      <w:r w:rsidR="00C353C9">
        <w:rPr>
          <w:rFonts w:ascii="Times New Roman" w:eastAsia="Times New Roman" w:hAnsi="Times New Roman" w:cs="Times New Roman"/>
        </w:rPr>
        <w:t>4</w:t>
      </w:r>
      <w:r w:rsidR="00C353C9" w:rsidRPr="000367E3">
        <w:rPr>
          <w:rFonts w:ascii="Times New Roman" w:eastAsia="Times New Roman" w:hAnsi="Times New Roman" w:cs="Times New Roman"/>
        </w:rPr>
        <w:t xml:space="preserve"> </w:t>
      </w:r>
      <w:r w:rsidRPr="000367E3">
        <w:rPr>
          <w:rFonts w:ascii="Times New Roman" w:eastAsia="Times New Roman" w:hAnsi="Times New Roman" w:cs="Times New Roman"/>
        </w:rPr>
        <w:t>настоящего прайс-листа.</w:t>
      </w:r>
    </w:p>
    <w:p w14:paraId="7BC7732F" w14:textId="77777777" w:rsidR="006962D2" w:rsidRPr="00180811" w:rsidRDefault="51CCBFBC" w:rsidP="005C6ACA">
      <w:pPr>
        <w:pStyle w:val="a4"/>
        <w:numPr>
          <w:ilvl w:val="1"/>
          <w:numId w:val="2"/>
        </w:numPr>
        <w:spacing w:line="240" w:lineRule="auto"/>
        <w:ind w:left="0" w:firstLine="0"/>
        <w:jc w:val="both"/>
        <w:rPr>
          <w:rFonts w:ascii="Times New Roman" w:eastAsia="Times New Roman" w:hAnsi="Times New Roman" w:cs="Times New Roman"/>
        </w:rPr>
      </w:pPr>
      <w:r w:rsidRPr="00180811">
        <w:rPr>
          <w:rFonts w:ascii="Times New Roman" w:eastAsia="Times New Roman" w:hAnsi="Times New Roman" w:cs="Times New Roman"/>
        </w:rPr>
        <w:t>Для работы с Контур-Фокусом каждому пользователю требуется личный актуальный адрес электронной почты. Адрес электронной почты первого пользователя регистрируется в момент открытия доступа к Контур-Фокусу и может быть изменен до окончания срока действия лицензии на основании письменного запроса клиента.</w:t>
      </w:r>
    </w:p>
    <w:p w14:paraId="3BD12879" w14:textId="3C5268F1" w:rsidR="006962D2" w:rsidRPr="00180811" w:rsidRDefault="51CCBFBC" w:rsidP="005C6ACA">
      <w:pPr>
        <w:pStyle w:val="a4"/>
        <w:numPr>
          <w:ilvl w:val="1"/>
          <w:numId w:val="2"/>
        </w:numPr>
        <w:spacing w:line="240" w:lineRule="auto"/>
        <w:ind w:left="0" w:firstLine="0"/>
        <w:jc w:val="both"/>
        <w:rPr>
          <w:rFonts w:ascii="Times New Roman" w:eastAsia="Times New Roman" w:hAnsi="Times New Roman" w:cs="Times New Roman"/>
        </w:rPr>
      </w:pPr>
      <w:r w:rsidRPr="00180811">
        <w:rPr>
          <w:rFonts w:ascii="Times New Roman" w:eastAsia="Times New Roman" w:hAnsi="Times New Roman" w:cs="Times New Roman"/>
        </w:rPr>
        <w:t>В течение срока действия та</w:t>
      </w:r>
      <w:r w:rsidR="00AD7729">
        <w:rPr>
          <w:rFonts w:ascii="Times New Roman" w:eastAsia="Times New Roman" w:hAnsi="Times New Roman" w:cs="Times New Roman"/>
        </w:rPr>
        <w:t xml:space="preserve">рифного плана «Бизнес» </w:t>
      </w:r>
      <w:r w:rsidRPr="00180811">
        <w:rPr>
          <w:rFonts w:ascii="Times New Roman" w:eastAsia="Times New Roman" w:hAnsi="Times New Roman" w:cs="Times New Roman"/>
        </w:rPr>
        <w:t>при каждом входе пользователь выбирает, каким функционалом пользоваться: ограниченным или полным функционалом тарифного плана.</w:t>
      </w:r>
    </w:p>
    <w:p w14:paraId="49AFA04E" w14:textId="495BB8AB" w:rsidR="006962D2" w:rsidRPr="00180811" w:rsidRDefault="51CCBFBC" w:rsidP="005C6ACA">
      <w:pPr>
        <w:pStyle w:val="a4"/>
        <w:numPr>
          <w:ilvl w:val="1"/>
          <w:numId w:val="2"/>
        </w:numPr>
        <w:spacing w:line="240" w:lineRule="auto"/>
        <w:ind w:left="0" w:firstLine="0"/>
        <w:jc w:val="both"/>
        <w:rPr>
          <w:rFonts w:ascii="Times New Roman" w:eastAsia="Times New Roman" w:hAnsi="Times New Roman" w:cs="Times New Roman"/>
        </w:rPr>
      </w:pPr>
      <w:r w:rsidRPr="00180811">
        <w:rPr>
          <w:rFonts w:ascii="Times New Roman" w:eastAsia="Times New Roman" w:hAnsi="Times New Roman" w:cs="Times New Roman"/>
        </w:rPr>
        <w:t>Количество обращений к серверу Контур-Фокуса</w:t>
      </w:r>
      <w:r w:rsidR="00191A66" w:rsidRPr="00180811">
        <w:rPr>
          <w:rFonts w:ascii="Times New Roman" w:eastAsia="Times New Roman" w:hAnsi="Times New Roman" w:cs="Times New Roman"/>
        </w:rPr>
        <w:t xml:space="preserve"> (количество запросов)</w:t>
      </w:r>
      <w:r w:rsidRPr="00180811">
        <w:rPr>
          <w:rFonts w:ascii="Times New Roman" w:eastAsia="Times New Roman" w:hAnsi="Times New Roman" w:cs="Times New Roman"/>
        </w:rPr>
        <w:t xml:space="preserve"> по поиску и получению полной или частичной информации может быть ограничено для каждого пользователя: не более </w:t>
      </w:r>
      <w:r w:rsidR="00191A66" w:rsidRPr="00180811">
        <w:rPr>
          <w:rFonts w:ascii="Times New Roman" w:eastAsia="Times New Roman" w:hAnsi="Times New Roman" w:cs="Times New Roman"/>
        </w:rPr>
        <w:t>1</w:t>
      </w:r>
      <w:r w:rsidR="00A50B9F" w:rsidRPr="00180811">
        <w:rPr>
          <w:rFonts w:ascii="Times New Roman" w:eastAsia="Times New Roman" w:hAnsi="Times New Roman" w:cs="Times New Roman"/>
        </w:rPr>
        <w:t>440</w:t>
      </w:r>
      <w:r w:rsidR="00191A66" w:rsidRPr="00180811">
        <w:rPr>
          <w:rFonts w:ascii="Times New Roman" w:eastAsia="Times New Roman" w:hAnsi="Times New Roman" w:cs="Times New Roman"/>
        </w:rPr>
        <w:t xml:space="preserve"> (одной тысячи </w:t>
      </w:r>
      <w:r w:rsidR="00A50B9F" w:rsidRPr="00180811">
        <w:rPr>
          <w:rFonts w:ascii="Times New Roman" w:eastAsia="Times New Roman" w:hAnsi="Times New Roman" w:cs="Times New Roman"/>
        </w:rPr>
        <w:t>четыреста сорока</w:t>
      </w:r>
      <w:r w:rsidR="00191A66" w:rsidRPr="00180811">
        <w:rPr>
          <w:rFonts w:ascii="Times New Roman" w:eastAsia="Times New Roman" w:hAnsi="Times New Roman" w:cs="Times New Roman"/>
        </w:rPr>
        <w:t xml:space="preserve">) </w:t>
      </w:r>
      <w:r w:rsidRPr="00180811">
        <w:rPr>
          <w:rFonts w:ascii="Times New Roman" w:eastAsia="Times New Roman" w:hAnsi="Times New Roman" w:cs="Times New Roman"/>
        </w:rPr>
        <w:t>обращений в сутки и не более одного обращения в минуту.</w:t>
      </w:r>
    </w:p>
    <w:p w14:paraId="664B0C33" w14:textId="7F0427BF" w:rsidR="006962D2" w:rsidRPr="00180811" w:rsidRDefault="51CCBFBC" w:rsidP="005C6ACA">
      <w:pPr>
        <w:pStyle w:val="a4"/>
        <w:numPr>
          <w:ilvl w:val="1"/>
          <w:numId w:val="2"/>
        </w:numPr>
        <w:spacing w:line="240" w:lineRule="auto"/>
        <w:ind w:left="0" w:firstLine="0"/>
        <w:jc w:val="both"/>
        <w:rPr>
          <w:rFonts w:ascii="Times New Roman" w:eastAsia="Times New Roman" w:hAnsi="Times New Roman" w:cs="Times New Roman"/>
        </w:rPr>
      </w:pPr>
      <w:r w:rsidRPr="00180811">
        <w:rPr>
          <w:rFonts w:ascii="Times New Roman" w:eastAsia="Times New Roman" w:hAnsi="Times New Roman" w:cs="Times New Roman"/>
        </w:rPr>
        <w:t>Один клиент может приобрести только один тарифный план:</w:t>
      </w:r>
      <w:r w:rsidR="005B73F4">
        <w:rPr>
          <w:rFonts w:ascii="Times New Roman" w:eastAsia="Times New Roman" w:hAnsi="Times New Roman" w:cs="Times New Roman"/>
        </w:rPr>
        <w:t xml:space="preserve"> «Бизнес», </w:t>
      </w:r>
      <w:r w:rsidRPr="00180811">
        <w:rPr>
          <w:rFonts w:ascii="Times New Roman" w:eastAsia="Times New Roman" w:hAnsi="Times New Roman" w:cs="Times New Roman"/>
        </w:rPr>
        <w:t>«Премиум»,</w:t>
      </w:r>
      <w:r w:rsidR="005B73F4">
        <w:rPr>
          <w:rFonts w:ascii="Times New Roman" w:eastAsia="Times New Roman" w:hAnsi="Times New Roman" w:cs="Times New Roman"/>
        </w:rPr>
        <w:t xml:space="preserve"> «Премиум+»</w:t>
      </w:r>
      <w:r w:rsidR="00280927">
        <w:rPr>
          <w:rFonts w:ascii="Times New Roman" w:eastAsia="Times New Roman" w:hAnsi="Times New Roman" w:cs="Times New Roman"/>
        </w:rPr>
        <w:t xml:space="preserve">. </w:t>
      </w:r>
      <w:r w:rsidRPr="00180811">
        <w:rPr>
          <w:rFonts w:ascii="Times New Roman" w:eastAsia="Times New Roman" w:hAnsi="Times New Roman" w:cs="Times New Roman"/>
        </w:rPr>
        <w:t xml:space="preserve">Тарифный план «Разовый» может приобретаться одновременно с другими тарифными планами.  </w:t>
      </w:r>
    </w:p>
    <w:p w14:paraId="01D29233" w14:textId="5F2BA8C6" w:rsidR="001B1667" w:rsidRDefault="51CCBFBC" w:rsidP="005C6ACA">
      <w:pPr>
        <w:pStyle w:val="a4"/>
        <w:numPr>
          <w:ilvl w:val="1"/>
          <w:numId w:val="2"/>
        </w:numPr>
        <w:spacing w:line="240" w:lineRule="auto"/>
        <w:ind w:left="0" w:firstLine="0"/>
        <w:jc w:val="both"/>
        <w:rPr>
          <w:rFonts w:ascii="Times New Roman" w:eastAsia="Times New Roman" w:hAnsi="Times New Roman" w:cs="Times New Roman"/>
        </w:rPr>
      </w:pPr>
      <w:r w:rsidRPr="00180811">
        <w:rPr>
          <w:rFonts w:ascii="Times New Roman" w:eastAsia="Times New Roman" w:hAnsi="Times New Roman" w:cs="Times New Roman"/>
        </w:rPr>
        <w:t>Тарифный план «Разовый» предоставляет возможность использования Контур-Фокус 1 (один) раз в год в течение суток.</w:t>
      </w:r>
    </w:p>
    <w:p w14:paraId="28F6914B" w14:textId="38EBEC1B" w:rsidR="006305EB" w:rsidRPr="00FC5699" w:rsidRDefault="006305EB" w:rsidP="00512050">
      <w:pPr>
        <w:pStyle w:val="a4"/>
        <w:numPr>
          <w:ilvl w:val="1"/>
          <w:numId w:val="2"/>
        </w:numPr>
        <w:spacing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Тарифный план «Премиум+» включает в себя </w:t>
      </w:r>
      <w:r w:rsidR="009B0CCF">
        <w:rPr>
          <w:rFonts w:ascii="Times New Roman" w:eastAsia="Times New Roman" w:hAnsi="Times New Roman" w:cs="Times New Roman"/>
        </w:rPr>
        <w:t xml:space="preserve">дополнительную </w:t>
      </w:r>
      <w:r>
        <w:rPr>
          <w:rFonts w:ascii="Times New Roman" w:eastAsia="Times New Roman" w:hAnsi="Times New Roman" w:cs="Times New Roman"/>
        </w:rPr>
        <w:t>опцию «</w:t>
      </w:r>
      <w:r w:rsidR="00347BB1" w:rsidRPr="00347BB1">
        <w:rPr>
          <w:rFonts w:ascii="Times New Roman" w:eastAsia="Times New Roman" w:hAnsi="Times New Roman" w:cs="Times New Roman"/>
        </w:rPr>
        <w:t>Расширенные сведения</w:t>
      </w:r>
      <w:r>
        <w:rPr>
          <w:rFonts w:ascii="Times New Roman" w:eastAsia="Times New Roman" w:hAnsi="Times New Roman" w:cs="Times New Roman"/>
        </w:rPr>
        <w:t xml:space="preserve">». </w:t>
      </w:r>
    </w:p>
    <w:p w14:paraId="6300BB3D" w14:textId="14E694E1" w:rsidR="00293BED" w:rsidRPr="00180811" w:rsidRDefault="51CCBFBC" w:rsidP="005C6ACA">
      <w:pPr>
        <w:pStyle w:val="a4"/>
        <w:numPr>
          <w:ilvl w:val="1"/>
          <w:numId w:val="2"/>
        </w:numPr>
        <w:spacing w:line="240" w:lineRule="auto"/>
        <w:ind w:left="0" w:firstLine="0"/>
        <w:jc w:val="both"/>
        <w:rPr>
          <w:rFonts w:ascii="Times New Roman" w:eastAsia="Times New Roman" w:hAnsi="Times New Roman" w:cs="Times New Roman"/>
        </w:rPr>
      </w:pPr>
      <w:r w:rsidRPr="00180811">
        <w:rPr>
          <w:rFonts w:ascii="Times New Roman" w:eastAsia="Times New Roman" w:hAnsi="Times New Roman" w:cs="Times New Roman"/>
        </w:rPr>
        <w:t>По окончании действия лицензии на текущий тарифный план доступно повторное приобретение лицензии Контур-Фокуса на любые тарифные планы.</w:t>
      </w:r>
    </w:p>
    <w:p w14:paraId="1F780316" w14:textId="77777777" w:rsidR="00293BED" w:rsidRPr="00180811" w:rsidRDefault="00293BED" w:rsidP="005C6ACA">
      <w:pPr>
        <w:pStyle w:val="a4"/>
        <w:spacing w:line="240" w:lineRule="auto"/>
        <w:ind w:left="0"/>
        <w:jc w:val="both"/>
        <w:rPr>
          <w:rFonts w:ascii="Times New Roman" w:hAnsi="Times New Roman" w:cs="Times New Roman"/>
        </w:rPr>
      </w:pPr>
    </w:p>
    <w:p w14:paraId="695170A7" w14:textId="5DB5AE3C" w:rsidR="00293BED" w:rsidRPr="00180811" w:rsidRDefault="51CCBFBC" w:rsidP="005C6ACA">
      <w:pPr>
        <w:pStyle w:val="a4"/>
        <w:numPr>
          <w:ilvl w:val="0"/>
          <w:numId w:val="2"/>
        </w:numPr>
        <w:spacing w:line="240" w:lineRule="auto"/>
        <w:ind w:left="0" w:firstLine="0"/>
        <w:jc w:val="both"/>
        <w:rPr>
          <w:rFonts w:ascii="Times New Roman" w:eastAsia="Times New Roman" w:hAnsi="Times New Roman" w:cs="Times New Roman"/>
          <w:b/>
          <w:bCs/>
        </w:rPr>
      </w:pPr>
      <w:r w:rsidRPr="00180811">
        <w:rPr>
          <w:rFonts w:ascii="Times New Roman" w:eastAsia="Times New Roman" w:hAnsi="Times New Roman" w:cs="Times New Roman"/>
          <w:b/>
          <w:bCs/>
        </w:rPr>
        <w:t xml:space="preserve">Приобретение лицензий на дополнительных пользователей </w:t>
      </w:r>
      <w:r w:rsidR="005E0744" w:rsidRPr="00180811">
        <w:rPr>
          <w:rFonts w:ascii="Times New Roman" w:eastAsia="Times New Roman" w:hAnsi="Times New Roman" w:cs="Times New Roman"/>
          <w:b/>
          <w:bCs/>
        </w:rPr>
        <w:t xml:space="preserve">основных тарифных планов </w:t>
      </w:r>
      <w:r w:rsidRPr="00180811">
        <w:rPr>
          <w:rFonts w:ascii="Times New Roman" w:eastAsia="Times New Roman" w:hAnsi="Times New Roman" w:cs="Times New Roman"/>
          <w:b/>
          <w:bCs/>
        </w:rPr>
        <w:t>в течение срока действия тарифного плана</w:t>
      </w:r>
    </w:p>
    <w:p w14:paraId="04ECFE55" w14:textId="32D6005E" w:rsidR="00293BED" w:rsidRPr="00180811" w:rsidRDefault="51CCBFBC" w:rsidP="005C6ACA">
      <w:pPr>
        <w:pStyle w:val="a4"/>
        <w:numPr>
          <w:ilvl w:val="1"/>
          <w:numId w:val="2"/>
        </w:numPr>
        <w:spacing w:line="240" w:lineRule="auto"/>
        <w:ind w:left="0" w:firstLine="0"/>
        <w:jc w:val="both"/>
        <w:rPr>
          <w:rFonts w:ascii="Times New Roman" w:eastAsia="Times New Roman" w:hAnsi="Times New Roman" w:cs="Times New Roman"/>
        </w:rPr>
      </w:pPr>
      <w:r w:rsidRPr="00180811">
        <w:rPr>
          <w:rFonts w:ascii="Times New Roman" w:eastAsia="Times New Roman" w:hAnsi="Times New Roman" w:cs="Times New Roman"/>
        </w:rPr>
        <w:t xml:space="preserve"> Лицензии на дополнительных пользователей можно приобрести к любому тарифному плану за исключением тарифного плана «Разовый» при наличии основной лицензии на такой тарифный план.</w:t>
      </w:r>
    </w:p>
    <w:p w14:paraId="66975780" w14:textId="77777777" w:rsidR="005E0744" w:rsidRPr="00180811" w:rsidRDefault="51CCBFBC" w:rsidP="005C6ACA">
      <w:pPr>
        <w:pStyle w:val="a4"/>
        <w:numPr>
          <w:ilvl w:val="1"/>
          <w:numId w:val="2"/>
        </w:numPr>
        <w:spacing w:line="240" w:lineRule="auto"/>
        <w:ind w:left="0" w:firstLine="0"/>
        <w:jc w:val="both"/>
        <w:rPr>
          <w:rFonts w:ascii="Times New Roman" w:eastAsia="Times New Roman" w:hAnsi="Times New Roman" w:cs="Times New Roman"/>
        </w:rPr>
      </w:pPr>
      <w:r w:rsidRPr="00180811">
        <w:rPr>
          <w:rFonts w:ascii="Times New Roman" w:eastAsia="Times New Roman" w:hAnsi="Times New Roman" w:cs="Times New Roman"/>
        </w:rPr>
        <w:lastRenderedPageBreak/>
        <w:t>При увеличении количества пользователей в течение срока действия лицензии (без смены тарифного плана) доплачивается стоимость лицензий для требуемого количества новых дополнительных пользователей, пересчитанная пропорционально количеству целых месяцев до окончания срока действия текущей лицензии (но не менее 3-х месяцев). Срок действия лицензии не изменяется. Для расчета применяется прайс-лист, действующий на текущий момент времени.</w:t>
      </w:r>
    </w:p>
    <w:p w14:paraId="19E25ABB" w14:textId="5B299DCB" w:rsidR="00293BED" w:rsidRPr="00180811" w:rsidRDefault="51CCBFBC" w:rsidP="005C6ACA">
      <w:pPr>
        <w:pStyle w:val="a4"/>
        <w:spacing w:line="240" w:lineRule="auto"/>
        <w:ind w:left="0"/>
        <w:jc w:val="both"/>
        <w:rPr>
          <w:rFonts w:ascii="Times New Roman" w:eastAsia="Times New Roman" w:hAnsi="Times New Roman" w:cs="Times New Roman"/>
        </w:rPr>
      </w:pPr>
      <w:r w:rsidRPr="00180811">
        <w:rPr>
          <w:rFonts w:ascii="Times New Roman" w:eastAsia="Times New Roman" w:hAnsi="Times New Roman" w:cs="Times New Roman"/>
        </w:rPr>
        <w:t xml:space="preserve"> </w:t>
      </w:r>
    </w:p>
    <w:p w14:paraId="622A2A1E" w14:textId="31923304" w:rsidR="00F24871" w:rsidRPr="00180811" w:rsidRDefault="51CCBFBC" w:rsidP="000367E3">
      <w:pPr>
        <w:pStyle w:val="a4"/>
        <w:numPr>
          <w:ilvl w:val="0"/>
          <w:numId w:val="2"/>
        </w:numPr>
        <w:spacing w:after="100" w:line="240" w:lineRule="auto"/>
        <w:ind w:left="0" w:firstLine="0"/>
        <w:jc w:val="both"/>
        <w:rPr>
          <w:rFonts w:ascii="Times New Roman" w:eastAsia="Times New Roman" w:hAnsi="Times New Roman" w:cs="Times New Roman"/>
          <w:bCs/>
        </w:rPr>
      </w:pPr>
      <w:r w:rsidRPr="00180811">
        <w:rPr>
          <w:rFonts w:ascii="Times New Roman" w:eastAsia="Times New Roman" w:hAnsi="Times New Roman" w:cs="Times New Roman"/>
          <w:b/>
          <w:bCs/>
        </w:rPr>
        <w:t>Правила приобретения тарифного модификатора</w:t>
      </w:r>
      <w:r w:rsidR="001C5E72" w:rsidRPr="00180811">
        <w:rPr>
          <w:rFonts w:ascii="Times New Roman" w:eastAsia="Times New Roman" w:hAnsi="Times New Roman" w:cs="Times New Roman"/>
          <w:b/>
          <w:bCs/>
        </w:rPr>
        <w:t xml:space="preserve"> «1000 наблюдаемых организаций»</w:t>
      </w:r>
    </w:p>
    <w:p w14:paraId="069E9EB6" w14:textId="7EC6DBC4" w:rsidR="00F24871" w:rsidRPr="00180811" w:rsidRDefault="51CCBFBC" w:rsidP="005C6ACA">
      <w:pPr>
        <w:pStyle w:val="a4"/>
        <w:numPr>
          <w:ilvl w:val="1"/>
          <w:numId w:val="2"/>
        </w:numPr>
        <w:spacing w:line="240" w:lineRule="auto"/>
        <w:ind w:left="0" w:firstLine="0"/>
        <w:jc w:val="both"/>
        <w:rPr>
          <w:rFonts w:ascii="Times New Roman" w:eastAsia="Times New Roman" w:hAnsi="Times New Roman" w:cs="Times New Roman"/>
        </w:rPr>
      </w:pPr>
      <w:r w:rsidRPr="00180811">
        <w:rPr>
          <w:rFonts w:ascii="Times New Roman" w:eastAsia="Times New Roman" w:hAnsi="Times New Roman" w:cs="Times New Roman"/>
        </w:rPr>
        <w:t>Тари</w:t>
      </w:r>
      <w:r w:rsidR="005E0744" w:rsidRPr="00180811">
        <w:rPr>
          <w:rFonts w:ascii="Times New Roman" w:eastAsia="Times New Roman" w:hAnsi="Times New Roman" w:cs="Times New Roman"/>
        </w:rPr>
        <w:t>фный модификатор приобретается</w:t>
      </w:r>
      <w:r w:rsidRPr="00180811">
        <w:rPr>
          <w:rFonts w:ascii="Times New Roman" w:eastAsia="Times New Roman" w:hAnsi="Times New Roman" w:cs="Times New Roman"/>
        </w:rPr>
        <w:t xml:space="preserve"> только</w:t>
      </w:r>
      <w:r w:rsidR="005E0744" w:rsidRPr="00180811">
        <w:rPr>
          <w:rFonts w:ascii="Times New Roman" w:eastAsia="Times New Roman" w:hAnsi="Times New Roman" w:cs="Times New Roman"/>
        </w:rPr>
        <w:t xml:space="preserve"> к основным</w:t>
      </w:r>
      <w:r w:rsidRPr="00180811">
        <w:rPr>
          <w:rFonts w:ascii="Times New Roman" w:eastAsia="Times New Roman" w:hAnsi="Times New Roman" w:cs="Times New Roman"/>
        </w:rPr>
        <w:t xml:space="preserve"> тар</w:t>
      </w:r>
      <w:r w:rsidR="005B73F4">
        <w:rPr>
          <w:rFonts w:ascii="Times New Roman" w:eastAsia="Times New Roman" w:hAnsi="Times New Roman" w:cs="Times New Roman"/>
        </w:rPr>
        <w:t>ифным планам «Бизнес»,</w:t>
      </w:r>
      <w:r w:rsidRPr="00180811">
        <w:rPr>
          <w:rFonts w:ascii="Times New Roman" w:eastAsia="Times New Roman" w:hAnsi="Times New Roman" w:cs="Times New Roman"/>
        </w:rPr>
        <w:t xml:space="preserve"> «Премиум»</w:t>
      </w:r>
      <w:r w:rsidR="005B73F4" w:rsidRPr="005B73F4">
        <w:rPr>
          <w:rFonts w:ascii="Times New Roman" w:eastAsia="Times New Roman" w:hAnsi="Times New Roman" w:cs="Times New Roman"/>
        </w:rPr>
        <w:t xml:space="preserve">, </w:t>
      </w:r>
      <w:r w:rsidR="005B73F4">
        <w:rPr>
          <w:rFonts w:ascii="Times New Roman" w:eastAsia="Times New Roman" w:hAnsi="Times New Roman" w:cs="Times New Roman"/>
        </w:rPr>
        <w:t>«Премиум+»</w:t>
      </w:r>
      <w:r w:rsidR="00AC0F34">
        <w:rPr>
          <w:rFonts w:ascii="Times New Roman" w:eastAsia="Times New Roman" w:hAnsi="Times New Roman" w:cs="Times New Roman"/>
        </w:rPr>
        <w:t xml:space="preserve"> </w:t>
      </w:r>
      <w:r w:rsidRPr="00180811">
        <w:rPr>
          <w:rFonts w:ascii="Times New Roman" w:eastAsia="Times New Roman" w:hAnsi="Times New Roman" w:cs="Times New Roman"/>
        </w:rPr>
        <w:t xml:space="preserve">на </w:t>
      </w:r>
      <w:r w:rsidR="006801D1" w:rsidRPr="00180811">
        <w:rPr>
          <w:rFonts w:ascii="Times New Roman" w:eastAsia="Times New Roman" w:hAnsi="Times New Roman" w:cs="Times New Roman"/>
        </w:rPr>
        <w:t>1, 2 или 3 года.</w:t>
      </w:r>
    </w:p>
    <w:p w14:paraId="0E3B6F7B" w14:textId="77777777" w:rsidR="00F24871" w:rsidRPr="00180811" w:rsidRDefault="51CCBFBC" w:rsidP="005C6ACA">
      <w:pPr>
        <w:pStyle w:val="a4"/>
        <w:numPr>
          <w:ilvl w:val="1"/>
          <w:numId w:val="2"/>
        </w:numPr>
        <w:spacing w:line="240" w:lineRule="auto"/>
        <w:ind w:left="0" w:firstLine="0"/>
        <w:jc w:val="both"/>
        <w:rPr>
          <w:rFonts w:ascii="Times New Roman" w:eastAsia="Times New Roman" w:hAnsi="Times New Roman" w:cs="Times New Roman"/>
        </w:rPr>
      </w:pPr>
      <w:r w:rsidRPr="00180811">
        <w:rPr>
          <w:rFonts w:ascii="Times New Roman" w:eastAsia="Times New Roman" w:hAnsi="Times New Roman" w:cs="Times New Roman"/>
        </w:rPr>
        <w:t>Тарифный модификатор приобретается на срок до окончания срока действия основной лицензии (тарифного плана).</w:t>
      </w:r>
    </w:p>
    <w:p w14:paraId="1930807A" w14:textId="77777777" w:rsidR="00F24871" w:rsidRPr="00180811" w:rsidRDefault="51CCBFBC" w:rsidP="005C6ACA">
      <w:pPr>
        <w:pStyle w:val="a4"/>
        <w:numPr>
          <w:ilvl w:val="1"/>
          <w:numId w:val="2"/>
        </w:numPr>
        <w:spacing w:line="240" w:lineRule="auto"/>
        <w:ind w:left="0" w:firstLine="0"/>
        <w:jc w:val="both"/>
        <w:rPr>
          <w:rFonts w:ascii="Times New Roman" w:eastAsia="Times New Roman" w:hAnsi="Times New Roman" w:cs="Times New Roman"/>
        </w:rPr>
      </w:pPr>
      <w:r w:rsidRPr="00180811">
        <w:rPr>
          <w:rFonts w:ascii="Times New Roman" w:eastAsia="Times New Roman" w:hAnsi="Times New Roman" w:cs="Times New Roman"/>
        </w:rPr>
        <w:t xml:space="preserve">При приобретении тарифного модификатора в течение срока действия тарифного плана, его стоимость пересчитывается пропорционально количеству целых месяцев до окончания срока действия тарифного плана (но не менее 3-х месяцев). </w:t>
      </w:r>
    </w:p>
    <w:p w14:paraId="257F448F" w14:textId="313DF0B7" w:rsidR="00F24871" w:rsidRPr="00180811" w:rsidRDefault="51CCBFBC" w:rsidP="005C6ACA">
      <w:pPr>
        <w:pStyle w:val="a4"/>
        <w:numPr>
          <w:ilvl w:val="1"/>
          <w:numId w:val="2"/>
        </w:numPr>
        <w:spacing w:line="240" w:lineRule="auto"/>
        <w:ind w:left="0" w:firstLine="0"/>
        <w:jc w:val="both"/>
        <w:rPr>
          <w:rFonts w:ascii="Times New Roman" w:eastAsia="Times New Roman" w:hAnsi="Times New Roman" w:cs="Times New Roman"/>
        </w:rPr>
      </w:pPr>
      <w:r w:rsidRPr="00180811">
        <w:rPr>
          <w:rFonts w:ascii="Times New Roman" w:eastAsia="Times New Roman" w:hAnsi="Times New Roman" w:cs="Times New Roman"/>
        </w:rPr>
        <w:t>Тарифный модификатор «1000 наблюдаемых организаций» – возможность установления наблюдения за изменениями данных в ЕГРЮЛ</w:t>
      </w:r>
      <w:r w:rsidR="00DF06C5" w:rsidRPr="00180811">
        <w:rPr>
          <w:rFonts w:ascii="Times New Roman" w:eastAsia="Times New Roman" w:hAnsi="Times New Roman" w:cs="Times New Roman"/>
        </w:rPr>
        <w:t xml:space="preserve"> и ЕГРИП</w:t>
      </w:r>
      <w:r w:rsidRPr="00180811">
        <w:rPr>
          <w:rFonts w:ascii="Times New Roman" w:eastAsia="Times New Roman" w:hAnsi="Times New Roman" w:cs="Times New Roman"/>
        </w:rPr>
        <w:t>, арбитражных делах, исполнительных производствах</w:t>
      </w:r>
      <w:r w:rsidR="00CE1E3C" w:rsidRPr="00180811">
        <w:rPr>
          <w:rFonts w:ascii="Times New Roman" w:eastAsia="Times New Roman" w:hAnsi="Times New Roman" w:cs="Times New Roman"/>
        </w:rPr>
        <w:t>,</w:t>
      </w:r>
      <w:r w:rsidR="00E0669A" w:rsidRPr="00180811">
        <w:rPr>
          <w:rFonts w:ascii="Times New Roman" w:eastAsia="Times New Roman" w:hAnsi="Times New Roman" w:cs="Times New Roman"/>
        </w:rPr>
        <w:t xml:space="preserve"> </w:t>
      </w:r>
      <w:r w:rsidR="007B3B23" w:rsidRPr="00180811">
        <w:rPr>
          <w:rFonts w:ascii="Times New Roman" w:eastAsia="Times New Roman" w:hAnsi="Times New Roman" w:cs="Times New Roman"/>
        </w:rPr>
        <w:t>сообщени</w:t>
      </w:r>
      <w:r w:rsidR="00CE1E3C" w:rsidRPr="00180811">
        <w:rPr>
          <w:rFonts w:ascii="Times New Roman" w:eastAsia="Times New Roman" w:hAnsi="Times New Roman" w:cs="Times New Roman"/>
        </w:rPr>
        <w:t>ями</w:t>
      </w:r>
      <w:r w:rsidR="007B3B23" w:rsidRPr="00180811">
        <w:rPr>
          <w:rFonts w:ascii="Times New Roman" w:eastAsia="Times New Roman" w:hAnsi="Times New Roman" w:cs="Times New Roman"/>
        </w:rPr>
        <w:t xml:space="preserve"> о банкротстве,</w:t>
      </w:r>
      <w:r w:rsidR="00DF06C5" w:rsidRPr="00180811">
        <w:rPr>
          <w:rFonts w:ascii="Times New Roman" w:eastAsia="Times New Roman" w:hAnsi="Times New Roman" w:cs="Times New Roman"/>
        </w:rPr>
        <w:t xml:space="preserve"> изменени</w:t>
      </w:r>
      <w:r w:rsidR="00CE1E3C" w:rsidRPr="00180811">
        <w:rPr>
          <w:rFonts w:ascii="Times New Roman" w:eastAsia="Times New Roman" w:hAnsi="Times New Roman" w:cs="Times New Roman"/>
        </w:rPr>
        <w:t>ями</w:t>
      </w:r>
      <w:r w:rsidR="007B3B23" w:rsidRPr="00180811">
        <w:rPr>
          <w:rFonts w:ascii="Times New Roman" w:eastAsia="Times New Roman" w:hAnsi="Times New Roman" w:cs="Times New Roman"/>
        </w:rPr>
        <w:t xml:space="preserve"> стадии банкротства, появлени</w:t>
      </w:r>
      <w:r w:rsidR="00CE1E3C" w:rsidRPr="00180811">
        <w:rPr>
          <w:rFonts w:ascii="Times New Roman" w:eastAsia="Times New Roman" w:hAnsi="Times New Roman" w:cs="Times New Roman"/>
        </w:rPr>
        <w:t>ем</w:t>
      </w:r>
      <w:r w:rsidR="007B3B23" w:rsidRPr="00180811">
        <w:rPr>
          <w:rFonts w:ascii="Times New Roman" w:eastAsia="Times New Roman" w:hAnsi="Times New Roman" w:cs="Times New Roman"/>
        </w:rPr>
        <w:t xml:space="preserve"> и исчезновени</w:t>
      </w:r>
      <w:r w:rsidR="00CE1E3C" w:rsidRPr="00180811">
        <w:rPr>
          <w:rFonts w:ascii="Times New Roman" w:eastAsia="Times New Roman" w:hAnsi="Times New Roman" w:cs="Times New Roman"/>
        </w:rPr>
        <w:t>ем</w:t>
      </w:r>
      <w:r w:rsidR="007B3B23" w:rsidRPr="00180811">
        <w:rPr>
          <w:rFonts w:ascii="Times New Roman" w:eastAsia="Times New Roman" w:hAnsi="Times New Roman" w:cs="Times New Roman"/>
        </w:rPr>
        <w:t xml:space="preserve"> маркеров</w:t>
      </w:r>
      <w:r w:rsidR="002334F3" w:rsidRPr="00180811">
        <w:rPr>
          <w:rFonts w:ascii="Times New Roman" w:eastAsia="Times New Roman" w:hAnsi="Times New Roman" w:cs="Times New Roman"/>
        </w:rPr>
        <w:t>,</w:t>
      </w:r>
      <w:r w:rsidR="007B3B23" w:rsidRPr="00180811">
        <w:rPr>
          <w:rFonts w:ascii="Times New Roman" w:eastAsia="Times New Roman" w:hAnsi="Times New Roman" w:cs="Times New Roman"/>
        </w:rPr>
        <w:t xml:space="preserve"> </w:t>
      </w:r>
      <w:r w:rsidRPr="00180811">
        <w:rPr>
          <w:rFonts w:ascii="Times New Roman" w:eastAsia="Times New Roman" w:hAnsi="Times New Roman" w:cs="Times New Roman"/>
        </w:rPr>
        <w:t>дополнительно по 1000 организаций.</w:t>
      </w:r>
    </w:p>
    <w:p w14:paraId="1E75DC05" w14:textId="139751A9" w:rsidR="00F24871" w:rsidRPr="00180811" w:rsidRDefault="51CCBFBC" w:rsidP="005C6ACA">
      <w:pPr>
        <w:pStyle w:val="a4"/>
        <w:numPr>
          <w:ilvl w:val="1"/>
          <w:numId w:val="2"/>
        </w:numPr>
        <w:spacing w:line="240" w:lineRule="auto"/>
        <w:ind w:left="0" w:firstLine="0"/>
        <w:jc w:val="both"/>
        <w:rPr>
          <w:rFonts w:ascii="Times New Roman" w:eastAsia="Times New Roman" w:hAnsi="Times New Roman" w:cs="Times New Roman"/>
        </w:rPr>
      </w:pPr>
      <w:r w:rsidRPr="00180811">
        <w:rPr>
          <w:rFonts w:ascii="Times New Roman" w:eastAsia="Times New Roman" w:hAnsi="Times New Roman" w:cs="Times New Roman"/>
        </w:rPr>
        <w:t>Максимально допустимое количество тарифных модификаторов «1000 наблюдаемых организаций», приобретаемых к тарифному плану – 100 шт.</w:t>
      </w:r>
    </w:p>
    <w:p w14:paraId="46226CC7" w14:textId="5362DA8C" w:rsidR="008C051E" w:rsidRPr="00180811" w:rsidRDefault="008C051E" w:rsidP="005C6ACA">
      <w:pPr>
        <w:pStyle w:val="a4"/>
        <w:spacing w:line="240" w:lineRule="auto"/>
        <w:ind w:left="0"/>
        <w:jc w:val="both"/>
        <w:rPr>
          <w:rFonts w:ascii="Times New Roman" w:eastAsia="Times New Roman" w:hAnsi="Times New Roman" w:cs="Times New Roman"/>
        </w:rPr>
      </w:pPr>
    </w:p>
    <w:p w14:paraId="220E2825" w14:textId="42ABCFEB" w:rsidR="00347BB1" w:rsidRPr="00347BB1" w:rsidRDefault="001C5E72" w:rsidP="00347BB1">
      <w:pPr>
        <w:pStyle w:val="a4"/>
        <w:numPr>
          <w:ilvl w:val="0"/>
          <w:numId w:val="2"/>
        </w:numPr>
        <w:spacing w:line="240" w:lineRule="auto"/>
        <w:ind w:left="0" w:firstLine="0"/>
        <w:jc w:val="both"/>
        <w:rPr>
          <w:rFonts w:ascii="Times New Roman" w:eastAsia="Times New Roman" w:hAnsi="Times New Roman" w:cs="Times New Roman"/>
        </w:rPr>
      </w:pPr>
      <w:r w:rsidRPr="00976B54">
        <w:rPr>
          <w:rFonts w:ascii="Times New Roman" w:eastAsia="Times New Roman" w:hAnsi="Times New Roman" w:cs="Times New Roman"/>
          <w:b/>
        </w:rPr>
        <w:t>Правила при</w:t>
      </w:r>
      <w:r w:rsidR="00B05A9F" w:rsidRPr="00976B54">
        <w:rPr>
          <w:rFonts w:ascii="Times New Roman" w:eastAsia="Times New Roman" w:hAnsi="Times New Roman" w:cs="Times New Roman"/>
          <w:b/>
        </w:rPr>
        <w:t xml:space="preserve">обретения </w:t>
      </w:r>
      <w:r w:rsidR="009B0CCF">
        <w:rPr>
          <w:rFonts w:ascii="Times New Roman" w:eastAsia="Times New Roman" w:hAnsi="Times New Roman" w:cs="Times New Roman"/>
          <w:b/>
        </w:rPr>
        <w:t>дополнительной о</w:t>
      </w:r>
      <w:r w:rsidR="006305EB" w:rsidRPr="00976B54">
        <w:rPr>
          <w:rFonts w:ascii="Times New Roman" w:eastAsia="Times New Roman" w:hAnsi="Times New Roman" w:cs="Times New Roman"/>
          <w:b/>
        </w:rPr>
        <w:t>пции</w:t>
      </w:r>
      <w:r w:rsidR="00D570B7" w:rsidRPr="00976B54">
        <w:rPr>
          <w:rFonts w:ascii="Times New Roman" w:eastAsia="Times New Roman" w:hAnsi="Times New Roman" w:cs="Times New Roman"/>
          <w:b/>
        </w:rPr>
        <w:t xml:space="preserve"> </w:t>
      </w:r>
      <w:r w:rsidR="004A4D03" w:rsidRPr="00976B54">
        <w:rPr>
          <w:rFonts w:ascii="Times New Roman" w:eastAsia="Times New Roman" w:hAnsi="Times New Roman" w:cs="Times New Roman"/>
          <w:b/>
        </w:rPr>
        <w:t>«</w:t>
      </w:r>
      <w:r w:rsidR="00347BB1" w:rsidRPr="00347BB1">
        <w:rPr>
          <w:rFonts w:ascii="Times New Roman" w:eastAsia="Times New Roman" w:hAnsi="Times New Roman" w:cs="Times New Roman"/>
          <w:b/>
        </w:rPr>
        <w:t>Расширенные сведения</w:t>
      </w:r>
      <w:r w:rsidR="004A4D03" w:rsidRPr="00976B54">
        <w:rPr>
          <w:rFonts w:ascii="Times New Roman" w:eastAsia="Times New Roman" w:hAnsi="Times New Roman" w:cs="Times New Roman"/>
          <w:b/>
        </w:rPr>
        <w:t>»</w:t>
      </w:r>
    </w:p>
    <w:p w14:paraId="191D1609" w14:textId="7C5D00B3" w:rsidR="00347BB1" w:rsidRPr="00631B57" w:rsidRDefault="0022727C" w:rsidP="00631B57">
      <w:pPr>
        <w:pStyle w:val="a4"/>
        <w:numPr>
          <w:ilvl w:val="1"/>
          <w:numId w:val="2"/>
        </w:numPr>
        <w:spacing w:line="240" w:lineRule="auto"/>
        <w:ind w:left="0" w:firstLine="0"/>
        <w:jc w:val="both"/>
        <w:rPr>
          <w:rFonts w:ascii="Times New Roman" w:eastAsia="Times New Roman" w:hAnsi="Times New Roman" w:cs="Times New Roman"/>
          <w:color w:val="0070C0"/>
        </w:rPr>
      </w:pPr>
      <w:r w:rsidRPr="00631B57">
        <w:rPr>
          <w:rFonts w:ascii="Times New Roman" w:eastAsia="Times New Roman" w:hAnsi="Times New Roman" w:cs="Times New Roman"/>
        </w:rPr>
        <w:t>Перечень стран и субъектов Российско</w:t>
      </w:r>
      <w:r>
        <w:rPr>
          <w:rFonts w:ascii="Times New Roman" w:eastAsia="Times New Roman" w:hAnsi="Times New Roman" w:cs="Times New Roman"/>
        </w:rPr>
        <w:t>й Федерации, по компаниям из ко</w:t>
      </w:r>
      <w:r w:rsidRPr="00631B57">
        <w:rPr>
          <w:rFonts w:ascii="Times New Roman" w:eastAsia="Times New Roman" w:hAnsi="Times New Roman" w:cs="Times New Roman"/>
        </w:rPr>
        <w:t>торых доступны описанные сведения,</w:t>
      </w:r>
      <w:r>
        <w:rPr>
          <w:rFonts w:ascii="Times New Roman" w:eastAsia="Times New Roman" w:hAnsi="Times New Roman" w:cs="Times New Roman"/>
        </w:rPr>
        <w:t xml:space="preserve"> полный набор сведений, а также условия заказа и использо</w:t>
      </w:r>
      <w:r w:rsidRPr="00631B57">
        <w:rPr>
          <w:rFonts w:ascii="Times New Roman" w:eastAsia="Times New Roman" w:hAnsi="Times New Roman" w:cs="Times New Roman"/>
        </w:rPr>
        <w:t>вания полученной информации</w:t>
      </w:r>
      <w:r>
        <w:rPr>
          <w:rFonts w:ascii="Times New Roman" w:eastAsia="Times New Roman" w:hAnsi="Times New Roman" w:cs="Times New Roman"/>
        </w:rPr>
        <w:t xml:space="preserve"> </w:t>
      </w:r>
      <w:r w:rsidR="00347BB1" w:rsidRPr="00631B57">
        <w:rPr>
          <w:rFonts w:ascii="Times New Roman" w:eastAsia="Times New Roman" w:hAnsi="Times New Roman" w:cs="Times New Roman"/>
        </w:rPr>
        <w:t xml:space="preserve">может изменяться Лицензиаром в течение срока действия приобретенной лицензии в случае изменения законодательства или условий по получению и обработке документов конкретного вида. Изменения публикуются на интернет-странице </w:t>
      </w:r>
      <w:hyperlink r:id="rId11" w:history="1">
        <w:r w:rsidR="0068533A" w:rsidRPr="0022727C">
          <w:rPr>
            <w:rStyle w:val="af0"/>
            <w:rFonts w:ascii="Times New Roman" w:hAnsi="Times New Roman" w:cs="Times New Roman"/>
          </w:rPr>
          <w:t>https://focus.kontur.ru/site/price/extended-info</w:t>
        </w:r>
      </w:hyperlink>
      <w:r w:rsidR="0068533A" w:rsidRPr="00631B57">
        <w:rPr>
          <w:rFonts w:ascii="Times New Roman" w:hAnsi="Times New Roman" w:cs="Times New Roman"/>
        </w:rPr>
        <w:t>.</w:t>
      </w:r>
      <w:r w:rsidR="0068533A">
        <w:t xml:space="preserve"> </w:t>
      </w:r>
    </w:p>
    <w:p w14:paraId="600A8CB9" w14:textId="38B3D4F3" w:rsidR="00D60F69" w:rsidRDefault="00347BB1" w:rsidP="00347BB1">
      <w:pPr>
        <w:pStyle w:val="a4"/>
        <w:numPr>
          <w:ilvl w:val="1"/>
          <w:numId w:val="2"/>
        </w:numPr>
        <w:spacing w:line="240" w:lineRule="auto"/>
        <w:ind w:left="0" w:firstLine="0"/>
        <w:jc w:val="both"/>
        <w:rPr>
          <w:rFonts w:ascii="Times New Roman" w:eastAsia="Times New Roman" w:hAnsi="Times New Roman" w:cs="Times New Roman"/>
        </w:rPr>
      </w:pPr>
      <w:r w:rsidRPr="00976B54" w:rsidDel="006305EB">
        <w:rPr>
          <w:rFonts w:ascii="Times New Roman" w:eastAsia="Times New Roman" w:hAnsi="Times New Roman" w:cs="Times New Roman"/>
        </w:rPr>
        <w:t xml:space="preserve"> </w:t>
      </w:r>
      <w:r w:rsidR="003358D9">
        <w:rPr>
          <w:rFonts w:ascii="Times New Roman" w:eastAsia="Times New Roman" w:hAnsi="Times New Roman" w:cs="Times New Roman"/>
        </w:rPr>
        <w:t>Д</w:t>
      </w:r>
      <w:r w:rsidR="009B0CCF">
        <w:rPr>
          <w:rFonts w:ascii="Times New Roman" w:eastAsia="Times New Roman" w:hAnsi="Times New Roman" w:cs="Times New Roman"/>
        </w:rPr>
        <w:t>ополнительная</w:t>
      </w:r>
      <w:r w:rsidR="006305EB" w:rsidRPr="00976B54">
        <w:rPr>
          <w:rFonts w:ascii="Times New Roman" w:eastAsia="Times New Roman" w:hAnsi="Times New Roman" w:cs="Times New Roman"/>
        </w:rPr>
        <w:t xml:space="preserve"> опция «</w:t>
      </w:r>
      <w:r w:rsidRPr="00347BB1">
        <w:rPr>
          <w:rFonts w:ascii="Times New Roman" w:eastAsia="Times New Roman" w:hAnsi="Times New Roman" w:cs="Times New Roman"/>
        </w:rPr>
        <w:t>Расширенные сведения</w:t>
      </w:r>
      <w:r w:rsidR="006305EB" w:rsidRPr="00976B54">
        <w:rPr>
          <w:rFonts w:ascii="Times New Roman" w:eastAsia="Times New Roman" w:hAnsi="Times New Roman" w:cs="Times New Roman"/>
        </w:rPr>
        <w:t xml:space="preserve">» в объеме не более </w:t>
      </w:r>
      <w:r w:rsidR="006305EB" w:rsidRPr="00C43563">
        <w:rPr>
          <w:rFonts w:ascii="Times New Roman" w:eastAsia="Times New Roman" w:hAnsi="Times New Roman" w:cs="Times New Roman"/>
        </w:rPr>
        <w:t>12500 рублей</w:t>
      </w:r>
      <w:r w:rsidR="006305EB" w:rsidRPr="00976B54">
        <w:rPr>
          <w:rFonts w:ascii="Times New Roman" w:eastAsia="Times New Roman" w:hAnsi="Times New Roman" w:cs="Times New Roman"/>
        </w:rPr>
        <w:t xml:space="preserve"> </w:t>
      </w:r>
      <w:r w:rsidR="003358D9">
        <w:rPr>
          <w:rFonts w:ascii="Times New Roman" w:eastAsia="Times New Roman" w:hAnsi="Times New Roman" w:cs="Times New Roman"/>
        </w:rPr>
        <w:t>включена</w:t>
      </w:r>
      <w:r w:rsidR="00512050">
        <w:rPr>
          <w:rFonts w:ascii="Times New Roman" w:eastAsia="Times New Roman" w:hAnsi="Times New Roman" w:cs="Times New Roman"/>
        </w:rPr>
        <w:t xml:space="preserve"> только</w:t>
      </w:r>
      <w:r w:rsidR="003358D9">
        <w:rPr>
          <w:rFonts w:ascii="Times New Roman" w:eastAsia="Times New Roman" w:hAnsi="Times New Roman" w:cs="Times New Roman"/>
        </w:rPr>
        <w:t xml:space="preserve"> в</w:t>
      </w:r>
      <w:r>
        <w:rPr>
          <w:rFonts w:ascii="Times New Roman" w:eastAsia="Times New Roman" w:hAnsi="Times New Roman" w:cs="Times New Roman"/>
        </w:rPr>
        <w:t xml:space="preserve"> основную лицензию тарифного</w:t>
      </w:r>
      <w:r w:rsidR="006305EB" w:rsidRPr="00976B54">
        <w:rPr>
          <w:rFonts w:ascii="Times New Roman" w:eastAsia="Times New Roman" w:hAnsi="Times New Roman" w:cs="Times New Roman"/>
        </w:rPr>
        <w:t xml:space="preserve"> план</w:t>
      </w:r>
      <w:r>
        <w:rPr>
          <w:rFonts w:ascii="Times New Roman" w:eastAsia="Times New Roman" w:hAnsi="Times New Roman" w:cs="Times New Roman"/>
        </w:rPr>
        <w:t>а</w:t>
      </w:r>
      <w:r w:rsidR="006305EB" w:rsidRPr="00976B54">
        <w:rPr>
          <w:rFonts w:ascii="Times New Roman" w:eastAsia="Times New Roman" w:hAnsi="Times New Roman" w:cs="Times New Roman"/>
        </w:rPr>
        <w:t xml:space="preserve"> «Премиум+»</w:t>
      </w:r>
      <w:r w:rsidR="003358D9">
        <w:rPr>
          <w:rFonts w:ascii="Times New Roman" w:eastAsia="Times New Roman" w:hAnsi="Times New Roman" w:cs="Times New Roman"/>
        </w:rPr>
        <w:t xml:space="preserve">. </w:t>
      </w:r>
    </w:p>
    <w:p w14:paraId="2EE3BDD5" w14:textId="01882BF2" w:rsidR="006305EB" w:rsidRPr="00976B54" w:rsidRDefault="003358D9" w:rsidP="00347BB1">
      <w:pPr>
        <w:pStyle w:val="a4"/>
        <w:numPr>
          <w:ilvl w:val="1"/>
          <w:numId w:val="2"/>
        </w:numPr>
        <w:spacing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Приобретение дополнительной о</w:t>
      </w:r>
      <w:r w:rsidRPr="00976B54">
        <w:rPr>
          <w:rFonts w:ascii="Times New Roman" w:eastAsia="Times New Roman" w:hAnsi="Times New Roman" w:cs="Times New Roman"/>
        </w:rPr>
        <w:t>пци</w:t>
      </w:r>
      <w:r>
        <w:rPr>
          <w:rFonts w:ascii="Times New Roman" w:eastAsia="Times New Roman" w:hAnsi="Times New Roman" w:cs="Times New Roman"/>
        </w:rPr>
        <w:t>и</w:t>
      </w:r>
      <w:r w:rsidRPr="00976B54">
        <w:rPr>
          <w:rFonts w:ascii="Times New Roman" w:eastAsia="Times New Roman" w:hAnsi="Times New Roman" w:cs="Times New Roman"/>
        </w:rPr>
        <w:t xml:space="preserve"> «</w:t>
      </w:r>
      <w:r w:rsidR="00347BB1" w:rsidRPr="00347BB1">
        <w:rPr>
          <w:rFonts w:ascii="Times New Roman" w:eastAsia="Times New Roman" w:hAnsi="Times New Roman" w:cs="Times New Roman"/>
        </w:rPr>
        <w:t>Расширенные сведения</w:t>
      </w:r>
      <w:r>
        <w:rPr>
          <w:rFonts w:ascii="Times New Roman" w:eastAsia="Times New Roman" w:hAnsi="Times New Roman" w:cs="Times New Roman"/>
        </w:rPr>
        <w:t>» доступно только клиентам, имеющим действующую лицензию на тарифные планы «Премиум» и «Премиум+».</w:t>
      </w:r>
    </w:p>
    <w:p w14:paraId="4030DC2D" w14:textId="6763F979" w:rsidR="00641C63" w:rsidRPr="003358D9" w:rsidRDefault="00641C63" w:rsidP="00347BB1">
      <w:pPr>
        <w:pStyle w:val="a4"/>
        <w:numPr>
          <w:ilvl w:val="1"/>
          <w:numId w:val="2"/>
        </w:numPr>
        <w:spacing w:line="240" w:lineRule="auto"/>
        <w:ind w:left="0" w:firstLine="0"/>
        <w:jc w:val="both"/>
        <w:rPr>
          <w:rFonts w:ascii="Times New Roman" w:eastAsia="Times New Roman" w:hAnsi="Times New Roman" w:cs="Times New Roman"/>
        </w:rPr>
      </w:pPr>
      <w:r w:rsidRPr="00976B54">
        <w:rPr>
          <w:rFonts w:ascii="Times New Roman" w:eastAsia="Times New Roman" w:hAnsi="Times New Roman" w:cs="Times New Roman"/>
        </w:rPr>
        <w:t>С</w:t>
      </w:r>
      <w:r w:rsidRPr="009B0CCF">
        <w:rPr>
          <w:rFonts w:ascii="Times New Roman" w:eastAsia="Times New Roman" w:hAnsi="Times New Roman" w:cs="Times New Roman"/>
        </w:rPr>
        <w:t>рок действия</w:t>
      </w:r>
      <w:r w:rsidR="009B0CCF">
        <w:rPr>
          <w:rFonts w:ascii="Times New Roman" w:eastAsia="Times New Roman" w:hAnsi="Times New Roman" w:cs="Times New Roman"/>
        </w:rPr>
        <w:t xml:space="preserve"> </w:t>
      </w:r>
      <w:r w:rsidR="009B0CCF" w:rsidRPr="003358D9">
        <w:rPr>
          <w:rFonts w:ascii="Times New Roman" w:eastAsia="Times New Roman" w:hAnsi="Times New Roman" w:cs="Times New Roman"/>
        </w:rPr>
        <w:t>дополнительной</w:t>
      </w:r>
      <w:r w:rsidRPr="003358D9">
        <w:rPr>
          <w:rFonts w:ascii="Times New Roman" w:eastAsia="Times New Roman" w:hAnsi="Times New Roman" w:cs="Times New Roman"/>
        </w:rPr>
        <w:t xml:space="preserve"> </w:t>
      </w:r>
      <w:r w:rsidR="006305EB" w:rsidRPr="003358D9">
        <w:rPr>
          <w:rFonts w:ascii="Times New Roman" w:eastAsia="Times New Roman" w:hAnsi="Times New Roman" w:cs="Times New Roman"/>
        </w:rPr>
        <w:t>опции</w:t>
      </w:r>
      <w:r w:rsidRPr="003358D9">
        <w:rPr>
          <w:rFonts w:ascii="Times New Roman" w:eastAsia="Times New Roman" w:hAnsi="Times New Roman" w:cs="Times New Roman"/>
        </w:rPr>
        <w:t xml:space="preserve"> истекает:</w:t>
      </w:r>
    </w:p>
    <w:p w14:paraId="2D7B7654" w14:textId="5349C50A" w:rsidR="00641C63" w:rsidRPr="00976B54" w:rsidRDefault="00641C63" w:rsidP="00347BB1">
      <w:pPr>
        <w:pStyle w:val="a4"/>
        <w:spacing w:line="240" w:lineRule="auto"/>
        <w:ind w:left="0"/>
        <w:jc w:val="both"/>
        <w:rPr>
          <w:rStyle w:val="af0"/>
          <w:rFonts w:ascii="Times New Roman" w:eastAsia="Times New Roman" w:hAnsi="Times New Roman" w:cs="Times New Roman"/>
          <w:color w:val="auto"/>
          <w:u w:val="none"/>
        </w:rPr>
      </w:pPr>
      <w:r w:rsidRPr="00347BB1">
        <w:rPr>
          <w:rFonts w:ascii="Times New Roman" w:eastAsia="Times New Roman" w:hAnsi="Times New Roman" w:cs="Times New Roman"/>
        </w:rPr>
        <w:t xml:space="preserve">− по исчерпанию количества запросов </w:t>
      </w:r>
      <w:r w:rsidR="006305EB" w:rsidRPr="003358D9">
        <w:rPr>
          <w:rFonts w:ascii="Times New Roman" w:eastAsia="Times New Roman" w:hAnsi="Times New Roman" w:cs="Times New Roman"/>
        </w:rPr>
        <w:t xml:space="preserve">на сумму </w:t>
      </w:r>
      <w:r w:rsidR="006305EB" w:rsidRPr="00C43563">
        <w:rPr>
          <w:rFonts w:ascii="Times New Roman" w:eastAsia="Times New Roman" w:hAnsi="Times New Roman" w:cs="Times New Roman"/>
        </w:rPr>
        <w:t>12500 рублей</w:t>
      </w:r>
      <w:r w:rsidRPr="003358D9">
        <w:rPr>
          <w:rStyle w:val="af0"/>
          <w:rFonts w:ascii="Times New Roman" w:eastAsia="Times New Roman" w:hAnsi="Times New Roman" w:cs="Times New Roman"/>
          <w:color w:val="auto"/>
          <w:u w:val="none"/>
        </w:rPr>
        <w:t>;</w:t>
      </w:r>
    </w:p>
    <w:p w14:paraId="1C3712F3" w14:textId="1B5440CB" w:rsidR="00BF73DE" w:rsidRPr="00976B54" w:rsidRDefault="00641C63" w:rsidP="00347BB1">
      <w:pPr>
        <w:pStyle w:val="a4"/>
        <w:spacing w:line="240" w:lineRule="auto"/>
        <w:ind w:left="0"/>
        <w:jc w:val="both"/>
        <w:rPr>
          <w:rFonts w:ascii="Times New Roman" w:eastAsia="Times New Roman" w:hAnsi="Times New Roman" w:cs="Times New Roman"/>
        </w:rPr>
      </w:pPr>
      <w:r w:rsidRPr="00976B54">
        <w:rPr>
          <w:rStyle w:val="af0"/>
          <w:rFonts w:ascii="Times New Roman" w:eastAsia="Times New Roman" w:hAnsi="Times New Roman" w:cs="Times New Roman"/>
          <w:color w:val="auto"/>
          <w:u w:val="none"/>
        </w:rPr>
        <w:t>− в случае окончания срока действия основного тарифного плана.</w:t>
      </w:r>
    </w:p>
    <w:p w14:paraId="31A9CA7F" w14:textId="3C7FD6D8" w:rsidR="00C533A9" w:rsidRPr="00976B54" w:rsidRDefault="00BF73DE" w:rsidP="00347BB1">
      <w:pPr>
        <w:pStyle w:val="a4"/>
        <w:numPr>
          <w:ilvl w:val="1"/>
          <w:numId w:val="2"/>
        </w:numPr>
        <w:spacing w:line="240" w:lineRule="auto"/>
        <w:ind w:left="0" w:firstLine="0"/>
        <w:jc w:val="both"/>
        <w:rPr>
          <w:rStyle w:val="af0"/>
          <w:rFonts w:ascii="Times New Roman" w:eastAsia="Times New Roman" w:hAnsi="Times New Roman" w:cs="Times New Roman"/>
          <w:color w:val="auto"/>
          <w:u w:val="none"/>
        </w:rPr>
      </w:pPr>
      <w:r w:rsidRPr="00347BB1">
        <w:rPr>
          <w:rFonts w:ascii="Times New Roman" w:eastAsia="Times New Roman" w:hAnsi="Times New Roman" w:cs="Times New Roman"/>
        </w:rPr>
        <w:t>При приобретении основного тарифного плана в него включа</w:t>
      </w:r>
      <w:r w:rsidR="006305EB" w:rsidRPr="00976B54">
        <w:rPr>
          <w:rFonts w:ascii="Times New Roman" w:eastAsia="Times New Roman" w:hAnsi="Times New Roman" w:cs="Times New Roman"/>
        </w:rPr>
        <w:t xml:space="preserve">ется </w:t>
      </w:r>
      <w:r w:rsidR="009B0CCF">
        <w:rPr>
          <w:rFonts w:ascii="Times New Roman" w:eastAsia="Times New Roman" w:hAnsi="Times New Roman" w:cs="Times New Roman"/>
        </w:rPr>
        <w:t xml:space="preserve">дополнительная </w:t>
      </w:r>
      <w:r w:rsidR="006305EB" w:rsidRPr="00976B54">
        <w:rPr>
          <w:rFonts w:ascii="Times New Roman" w:eastAsia="Times New Roman" w:hAnsi="Times New Roman" w:cs="Times New Roman"/>
        </w:rPr>
        <w:t>опция «</w:t>
      </w:r>
      <w:r w:rsidR="00347BB1" w:rsidRPr="00347BB1">
        <w:rPr>
          <w:rFonts w:ascii="Times New Roman" w:eastAsia="Times New Roman" w:hAnsi="Times New Roman" w:cs="Times New Roman"/>
        </w:rPr>
        <w:t>Расширенные сведения</w:t>
      </w:r>
      <w:r w:rsidR="006305EB" w:rsidRPr="00976B54">
        <w:rPr>
          <w:rFonts w:ascii="Times New Roman" w:eastAsia="Times New Roman" w:hAnsi="Times New Roman" w:cs="Times New Roman"/>
        </w:rPr>
        <w:t>»</w:t>
      </w:r>
      <w:r w:rsidRPr="00976B54">
        <w:rPr>
          <w:rFonts w:ascii="Times New Roman" w:eastAsia="Times New Roman" w:hAnsi="Times New Roman" w:cs="Times New Roman"/>
        </w:rPr>
        <w:t xml:space="preserve"> (с учетом </w:t>
      </w:r>
      <w:r w:rsidR="007D7E6D" w:rsidRPr="00976B54">
        <w:rPr>
          <w:rFonts w:ascii="Times New Roman" w:eastAsia="Times New Roman" w:hAnsi="Times New Roman" w:cs="Times New Roman"/>
        </w:rPr>
        <w:t>истраченных</w:t>
      </w:r>
      <w:r w:rsidRPr="00976B54">
        <w:rPr>
          <w:rFonts w:ascii="Times New Roman" w:eastAsia="Times New Roman" w:hAnsi="Times New Roman" w:cs="Times New Roman"/>
        </w:rPr>
        <w:t xml:space="preserve"> запросов), </w:t>
      </w:r>
      <w:r w:rsidR="006305EB" w:rsidRPr="00976B54">
        <w:rPr>
          <w:rFonts w:ascii="Times New Roman" w:eastAsia="Times New Roman" w:hAnsi="Times New Roman" w:cs="Times New Roman"/>
        </w:rPr>
        <w:t xml:space="preserve">приобретенная </w:t>
      </w:r>
      <w:r w:rsidRPr="00976B54">
        <w:rPr>
          <w:rFonts w:ascii="Times New Roman" w:eastAsia="Times New Roman" w:hAnsi="Times New Roman" w:cs="Times New Roman"/>
        </w:rPr>
        <w:t>в предыдущие периоды действия основного тарифного плана, если с момента окончания основного тарифного плана прошло не более 30 дней.</w:t>
      </w:r>
      <w:r w:rsidR="00DE3835" w:rsidRPr="00976B54">
        <w:rPr>
          <w:rFonts w:ascii="Times New Roman" w:eastAsia="Times New Roman" w:hAnsi="Times New Roman" w:cs="Times New Roman"/>
        </w:rPr>
        <w:t xml:space="preserve"> Данное условие </w:t>
      </w:r>
      <w:r w:rsidR="00050CD2" w:rsidRPr="00976B54">
        <w:rPr>
          <w:rFonts w:ascii="Times New Roman" w:eastAsia="Times New Roman" w:hAnsi="Times New Roman" w:cs="Times New Roman"/>
        </w:rPr>
        <w:t xml:space="preserve">в будущем </w:t>
      </w:r>
      <w:r w:rsidR="00DE3835" w:rsidRPr="00976B54">
        <w:rPr>
          <w:rFonts w:ascii="Times New Roman" w:eastAsia="Times New Roman" w:hAnsi="Times New Roman" w:cs="Times New Roman"/>
        </w:rPr>
        <w:t xml:space="preserve">может быть </w:t>
      </w:r>
      <w:r w:rsidR="00EF14A3" w:rsidRPr="00976B54">
        <w:rPr>
          <w:rFonts w:ascii="Times New Roman" w:eastAsia="Times New Roman" w:hAnsi="Times New Roman" w:cs="Times New Roman"/>
        </w:rPr>
        <w:t xml:space="preserve">изменено или </w:t>
      </w:r>
      <w:r w:rsidR="00050CD2" w:rsidRPr="00976B54">
        <w:rPr>
          <w:rFonts w:ascii="Times New Roman" w:eastAsia="Times New Roman" w:hAnsi="Times New Roman" w:cs="Times New Roman"/>
        </w:rPr>
        <w:t>отменено</w:t>
      </w:r>
      <w:r w:rsidR="00DE3835" w:rsidRPr="00976B54">
        <w:rPr>
          <w:rFonts w:ascii="Times New Roman" w:eastAsia="Times New Roman" w:hAnsi="Times New Roman" w:cs="Times New Roman"/>
        </w:rPr>
        <w:t>.</w:t>
      </w:r>
    </w:p>
    <w:p w14:paraId="7EF54AA2" w14:textId="2E3C08F9" w:rsidR="009751DA" w:rsidRPr="00976B54" w:rsidRDefault="00C533A9" w:rsidP="0018623B">
      <w:pPr>
        <w:pStyle w:val="a4"/>
        <w:numPr>
          <w:ilvl w:val="1"/>
          <w:numId w:val="2"/>
        </w:numPr>
        <w:spacing w:line="240" w:lineRule="auto"/>
        <w:ind w:left="0" w:firstLine="0"/>
        <w:jc w:val="both"/>
        <w:rPr>
          <w:rFonts w:ascii="Times New Roman" w:eastAsia="Times New Roman" w:hAnsi="Times New Roman" w:cs="Times New Roman"/>
        </w:rPr>
      </w:pPr>
      <w:r w:rsidRPr="00976B54">
        <w:rPr>
          <w:rStyle w:val="af0"/>
          <w:rFonts w:ascii="Times New Roman" w:eastAsia="Times New Roman" w:hAnsi="Times New Roman" w:cs="Times New Roman"/>
          <w:color w:val="auto"/>
          <w:u w:val="none"/>
        </w:rPr>
        <w:t xml:space="preserve">Текущий баланс использования </w:t>
      </w:r>
      <w:r w:rsidR="006305EB" w:rsidRPr="00976B54">
        <w:rPr>
          <w:rStyle w:val="af0"/>
          <w:rFonts w:ascii="Times New Roman" w:eastAsia="Times New Roman" w:hAnsi="Times New Roman" w:cs="Times New Roman"/>
          <w:color w:val="auto"/>
          <w:u w:val="none"/>
        </w:rPr>
        <w:t xml:space="preserve">опции </w:t>
      </w:r>
      <w:r w:rsidRPr="00976B54">
        <w:rPr>
          <w:rStyle w:val="af0"/>
          <w:rFonts w:ascii="Times New Roman" w:eastAsia="Times New Roman" w:hAnsi="Times New Roman" w:cs="Times New Roman"/>
          <w:color w:val="auto"/>
          <w:u w:val="none"/>
        </w:rPr>
        <w:t>доступен пользователю в Контур-Фокусе.</w:t>
      </w:r>
    </w:p>
    <w:p w14:paraId="36B34F4B" w14:textId="77777777" w:rsidR="001B1667" w:rsidRPr="00180811" w:rsidRDefault="001B1667" w:rsidP="005C6ACA">
      <w:pPr>
        <w:pStyle w:val="a4"/>
        <w:spacing w:line="240" w:lineRule="auto"/>
        <w:ind w:left="0"/>
        <w:jc w:val="both"/>
        <w:rPr>
          <w:rFonts w:ascii="Times New Roman" w:eastAsia="Times New Roman" w:hAnsi="Times New Roman" w:cs="Times New Roman"/>
          <w:color w:val="0070C0"/>
        </w:rPr>
      </w:pPr>
    </w:p>
    <w:p w14:paraId="56D2721D" w14:textId="75E12E56" w:rsidR="006962D2" w:rsidRPr="00A22381" w:rsidRDefault="51CCBFBC" w:rsidP="00A22381">
      <w:pPr>
        <w:pStyle w:val="a4"/>
        <w:numPr>
          <w:ilvl w:val="0"/>
          <w:numId w:val="15"/>
        </w:numPr>
        <w:spacing w:line="240" w:lineRule="auto"/>
        <w:rPr>
          <w:rFonts w:ascii="Times New Roman" w:hAnsi="Times New Roman" w:cs="Times New Roman"/>
          <w:b/>
          <w:bCs/>
        </w:rPr>
      </w:pPr>
      <w:r w:rsidRPr="00A22381">
        <w:rPr>
          <w:rFonts w:ascii="Times New Roman" w:hAnsi="Times New Roman" w:cs="Times New Roman"/>
          <w:b/>
          <w:bCs/>
        </w:rPr>
        <w:t xml:space="preserve">Описание </w:t>
      </w:r>
      <w:r w:rsidR="0099725D" w:rsidRPr="00A22381">
        <w:rPr>
          <w:rFonts w:ascii="Times New Roman" w:hAnsi="Times New Roman" w:cs="Times New Roman"/>
          <w:b/>
          <w:bCs/>
        </w:rPr>
        <w:t>функциональности</w:t>
      </w:r>
      <w:r w:rsidRPr="00A22381">
        <w:rPr>
          <w:rFonts w:ascii="Times New Roman" w:hAnsi="Times New Roman" w:cs="Times New Roman"/>
          <w:b/>
          <w:bCs/>
        </w:rPr>
        <w:t xml:space="preserve">, </w:t>
      </w:r>
      <w:r w:rsidR="0008168D" w:rsidRPr="00A22381">
        <w:rPr>
          <w:rFonts w:ascii="Times New Roman" w:hAnsi="Times New Roman" w:cs="Times New Roman"/>
          <w:b/>
          <w:bCs/>
        </w:rPr>
        <w:t xml:space="preserve">включенной </w:t>
      </w:r>
      <w:r w:rsidRPr="00A22381">
        <w:rPr>
          <w:rFonts w:ascii="Times New Roman" w:hAnsi="Times New Roman" w:cs="Times New Roman"/>
          <w:b/>
          <w:bCs/>
        </w:rPr>
        <w:t>в состав тарифных планов</w:t>
      </w:r>
    </w:p>
    <w:p w14:paraId="12944E25" w14:textId="0EF318B7" w:rsidR="00D14B9D" w:rsidRPr="00180811" w:rsidRDefault="51CCBFBC" w:rsidP="005C6ACA">
      <w:pPr>
        <w:pStyle w:val="a4"/>
        <w:numPr>
          <w:ilvl w:val="1"/>
          <w:numId w:val="15"/>
        </w:numPr>
        <w:spacing w:line="240" w:lineRule="auto"/>
        <w:ind w:left="0" w:firstLine="0"/>
        <w:jc w:val="both"/>
        <w:rPr>
          <w:rFonts w:ascii="Times New Roman" w:eastAsia="Times New Roman" w:hAnsi="Times New Roman" w:cs="Times New Roman"/>
        </w:rPr>
      </w:pPr>
      <w:r w:rsidRPr="00180811">
        <w:rPr>
          <w:rFonts w:ascii="Times New Roman" w:eastAsia="Times New Roman" w:hAnsi="Times New Roman" w:cs="Times New Roman"/>
        </w:rPr>
        <w:t>Информация о юридических лицах включает в себя такие реквизиты как ИНН, ОГРН, наименование, статус, адрес, виды деятельности, руководитель, учредители, при наличии такой информации.</w:t>
      </w:r>
    </w:p>
    <w:p w14:paraId="5E86A7DF" w14:textId="555A547C" w:rsidR="00D14B9D" w:rsidRPr="00180811" w:rsidRDefault="51CCBFBC" w:rsidP="005C6ACA">
      <w:pPr>
        <w:pStyle w:val="a4"/>
        <w:numPr>
          <w:ilvl w:val="1"/>
          <w:numId w:val="15"/>
        </w:numPr>
        <w:spacing w:line="240" w:lineRule="auto"/>
        <w:ind w:left="0" w:firstLine="0"/>
        <w:jc w:val="both"/>
        <w:rPr>
          <w:rFonts w:ascii="Times New Roman" w:eastAsia="Times New Roman" w:hAnsi="Times New Roman" w:cs="Times New Roman"/>
        </w:rPr>
      </w:pPr>
      <w:r w:rsidRPr="00180811">
        <w:rPr>
          <w:rFonts w:ascii="Times New Roman" w:eastAsia="Times New Roman" w:hAnsi="Times New Roman" w:cs="Times New Roman"/>
        </w:rPr>
        <w:t>История изменений в сведениях об ЮЛ и ИП накапливается системой по мере получения более свежих данных. Её объем определяется источниками информации, а также возможностями по получению и обработке этой информации.</w:t>
      </w:r>
    </w:p>
    <w:p w14:paraId="175C9EBA" w14:textId="77777777" w:rsidR="00A14621" w:rsidRPr="00180811" w:rsidRDefault="51CCBFBC" w:rsidP="005C6ACA">
      <w:pPr>
        <w:pStyle w:val="a4"/>
        <w:numPr>
          <w:ilvl w:val="1"/>
          <w:numId w:val="15"/>
        </w:numPr>
        <w:spacing w:line="240" w:lineRule="auto"/>
        <w:ind w:left="0" w:firstLine="0"/>
        <w:jc w:val="both"/>
        <w:rPr>
          <w:rFonts w:ascii="Times New Roman" w:eastAsia="Times New Roman" w:hAnsi="Times New Roman" w:cs="Times New Roman"/>
        </w:rPr>
      </w:pPr>
      <w:r w:rsidRPr="00180811">
        <w:rPr>
          <w:rFonts w:ascii="Times New Roman" w:eastAsia="Times New Roman" w:hAnsi="Times New Roman" w:cs="Times New Roman"/>
        </w:rPr>
        <w:t xml:space="preserve">Список связи строится по некоторым формальным параметрам. Контур-Фокус не гарантирует, что выводится исчерпывающий список связанных организаций. </w:t>
      </w:r>
    </w:p>
    <w:p w14:paraId="5741FFA3" w14:textId="77777777" w:rsidR="00A14621" w:rsidRPr="00180811" w:rsidRDefault="51CCBFBC" w:rsidP="005C6ACA">
      <w:pPr>
        <w:pStyle w:val="a4"/>
        <w:numPr>
          <w:ilvl w:val="1"/>
          <w:numId w:val="15"/>
        </w:numPr>
        <w:spacing w:line="240" w:lineRule="auto"/>
        <w:ind w:left="0" w:firstLine="0"/>
        <w:jc w:val="both"/>
        <w:rPr>
          <w:rFonts w:ascii="Times New Roman" w:eastAsia="Times New Roman" w:hAnsi="Times New Roman" w:cs="Times New Roman"/>
        </w:rPr>
      </w:pPr>
      <w:r w:rsidRPr="00180811">
        <w:rPr>
          <w:rFonts w:ascii="Times New Roman" w:eastAsia="Times New Roman" w:hAnsi="Times New Roman" w:cs="Times New Roman"/>
        </w:rPr>
        <w:t>Финансовая информация составляется с использованием общедоступной годовой бухгалтерской отчетности, представляемой юридическими лицами в органы государственной статистики.</w:t>
      </w:r>
    </w:p>
    <w:p w14:paraId="19F907A7" w14:textId="67BB52A0" w:rsidR="00A14621" w:rsidRPr="00180811" w:rsidRDefault="51CCBFBC" w:rsidP="005C6ACA">
      <w:pPr>
        <w:pStyle w:val="a4"/>
        <w:numPr>
          <w:ilvl w:val="1"/>
          <w:numId w:val="15"/>
        </w:numPr>
        <w:spacing w:line="240" w:lineRule="auto"/>
        <w:ind w:left="0" w:firstLine="0"/>
        <w:jc w:val="both"/>
        <w:rPr>
          <w:rFonts w:ascii="Times New Roman" w:eastAsia="Times New Roman" w:hAnsi="Times New Roman" w:cs="Times New Roman"/>
        </w:rPr>
      </w:pPr>
      <w:r w:rsidRPr="00180811">
        <w:rPr>
          <w:rFonts w:ascii="Times New Roman" w:eastAsia="Times New Roman" w:hAnsi="Times New Roman" w:cs="Times New Roman"/>
        </w:rPr>
        <w:t xml:space="preserve">Фактическая полнота и актуальность любой информации, включая выписки из реестров ЕГРЮЛ и ЕГРИП, определяются источниками информации: электронными реестрами ФНС и Росстата, Картотеки Высшего арбитражного суда, сайта zakupki.gov.ru, сайта судебных приставов, сайтов лицензирующих органов, сайта Федеральной службы по интеллектуальной собственности </w:t>
      </w:r>
      <w:r w:rsidRPr="00180811">
        <w:rPr>
          <w:rFonts w:ascii="Times New Roman" w:eastAsia="Times New Roman" w:hAnsi="Times New Roman" w:cs="Times New Roman"/>
        </w:rPr>
        <w:lastRenderedPageBreak/>
        <w:t xml:space="preserve">(Роспатента), </w:t>
      </w:r>
      <w:r w:rsidRPr="00180811">
        <w:rPr>
          <w:rFonts w:ascii="Times New Roman" w:eastAsia="Times New Roman" w:hAnsi="Times New Roman" w:cs="Times New Roman"/>
          <w:lang w:val="en-US"/>
        </w:rPr>
        <w:t>c</w:t>
      </w:r>
      <w:proofErr w:type="spellStart"/>
      <w:r w:rsidRPr="00180811">
        <w:rPr>
          <w:rFonts w:ascii="Times New Roman" w:eastAsia="Times New Roman" w:hAnsi="Times New Roman" w:cs="Times New Roman"/>
        </w:rPr>
        <w:t>айта</w:t>
      </w:r>
      <w:proofErr w:type="spellEnd"/>
      <w:r w:rsidRPr="00180811">
        <w:rPr>
          <w:rFonts w:ascii="Times New Roman" w:eastAsia="Times New Roman" w:hAnsi="Times New Roman" w:cs="Times New Roman"/>
        </w:rPr>
        <w:t xml:space="preserve"> Генеральной прокуратуры, Единого федерального реестра сведений о банкротстве, и зависят от наличия данной информации и возможностей по её получению и обработке.</w:t>
      </w:r>
    </w:p>
    <w:p w14:paraId="0C280AAE" w14:textId="77777777" w:rsidR="00312EB0" w:rsidRPr="00180811" w:rsidRDefault="51CCBFBC" w:rsidP="005C6ACA">
      <w:pPr>
        <w:pStyle w:val="a4"/>
        <w:numPr>
          <w:ilvl w:val="1"/>
          <w:numId w:val="15"/>
        </w:numPr>
        <w:spacing w:line="240" w:lineRule="auto"/>
        <w:ind w:left="0" w:firstLine="0"/>
        <w:jc w:val="both"/>
        <w:rPr>
          <w:rFonts w:ascii="Times New Roman" w:eastAsia="Times New Roman" w:hAnsi="Times New Roman" w:cs="Times New Roman"/>
        </w:rPr>
      </w:pPr>
      <w:r w:rsidRPr="00180811">
        <w:rPr>
          <w:rFonts w:ascii="Times New Roman" w:eastAsia="Times New Roman" w:hAnsi="Times New Roman" w:cs="Times New Roman"/>
        </w:rPr>
        <w:t xml:space="preserve">Автоматическое формирование отчета об ЮЛ/ИП – выгрузка данных об ЮЛ/ИП в формате </w:t>
      </w:r>
      <w:r w:rsidRPr="00180811">
        <w:rPr>
          <w:rFonts w:ascii="Times New Roman" w:eastAsia="Times New Roman" w:hAnsi="Times New Roman" w:cs="Times New Roman"/>
          <w:lang w:val="en-US"/>
        </w:rPr>
        <w:t>p</w:t>
      </w:r>
      <w:proofErr w:type="spellStart"/>
      <w:r w:rsidRPr="00180811">
        <w:rPr>
          <w:rFonts w:ascii="Times New Roman" w:eastAsia="Times New Roman" w:hAnsi="Times New Roman" w:cs="Times New Roman"/>
        </w:rPr>
        <w:t>df</w:t>
      </w:r>
      <w:proofErr w:type="spellEnd"/>
      <w:r w:rsidRPr="00180811">
        <w:rPr>
          <w:rFonts w:ascii="Times New Roman" w:eastAsia="Times New Roman" w:hAnsi="Times New Roman" w:cs="Times New Roman"/>
        </w:rPr>
        <w:t xml:space="preserve"> и/или </w:t>
      </w:r>
      <w:r w:rsidRPr="00180811">
        <w:rPr>
          <w:rFonts w:ascii="Times New Roman" w:eastAsia="Times New Roman" w:hAnsi="Times New Roman" w:cs="Times New Roman"/>
          <w:lang w:val="en-US"/>
        </w:rPr>
        <w:t>doc</w:t>
      </w:r>
      <w:r w:rsidRPr="00180811">
        <w:rPr>
          <w:rFonts w:ascii="Times New Roman" w:eastAsia="Times New Roman" w:hAnsi="Times New Roman" w:cs="Times New Roman"/>
        </w:rPr>
        <w:t xml:space="preserve">. В отчет попадают известные Контур-Фокусу данные из ЕГРЮЛ или ЕГРИП, бухгалтерские формы, </w:t>
      </w:r>
      <w:proofErr w:type="spellStart"/>
      <w:r w:rsidRPr="00180811">
        <w:rPr>
          <w:rFonts w:ascii="Times New Roman" w:eastAsia="Times New Roman" w:hAnsi="Times New Roman" w:cs="Times New Roman"/>
        </w:rPr>
        <w:t>госконтракты</w:t>
      </w:r>
      <w:proofErr w:type="spellEnd"/>
      <w:r w:rsidRPr="00180811">
        <w:rPr>
          <w:rFonts w:ascii="Times New Roman" w:eastAsia="Times New Roman" w:hAnsi="Times New Roman" w:cs="Times New Roman"/>
        </w:rPr>
        <w:t>, арбитражные дела, список связанных организаций, сообщения эмитентов, информация о товарных знаках, исполнительные производства.</w:t>
      </w:r>
    </w:p>
    <w:p w14:paraId="160253C6" w14:textId="23087CBA" w:rsidR="008F7FAA" w:rsidRPr="00180811" w:rsidRDefault="51CCBFBC" w:rsidP="005C6ACA">
      <w:pPr>
        <w:pStyle w:val="a4"/>
        <w:numPr>
          <w:ilvl w:val="1"/>
          <w:numId w:val="15"/>
        </w:numPr>
        <w:spacing w:line="240" w:lineRule="auto"/>
        <w:ind w:left="0" w:firstLine="0"/>
        <w:jc w:val="both"/>
        <w:rPr>
          <w:rFonts w:ascii="Times New Roman" w:eastAsia="Times New Roman" w:hAnsi="Times New Roman" w:cs="Times New Roman"/>
        </w:rPr>
      </w:pPr>
      <w:r w:rsidRPr="00180811">
        <w:rPr>
          <w:rFonts w:ascii="Times New Roman" w:eastAsia="Times New Roman" w:hAnsi="Times New Roman" w:cs="Times New Roman"/>
        </w:rPr>
        <w:t xml:space="preserve">Работа со списками – возможность создавать произвольный список ЮЛ и ИП. Добавленные в список ЮЛ и ИП будут сопровождаться цветным тегом на карточке организации и во всех остальных разделах программы. Максимальное количество списков — 10 000, максимальное количество организаций в каждом списке – </w:t>
      </w:r>
      <w:r w:rsidR="00762FD6">
        <w:rPr>
          <w:rFonts w:ascii="Times New Roman" w:eastAsia="Times New Roman" w:hAnsi="Times New Roman" w:cs="Times New Roman"/>
        </w:rPr>
        <w:t>250</w:t>
      </w:r>
      <w:r w:rsidR="00762FD6" w:rsidRPr="00180811">
        <w:rPr>
          <w:rFonts w:ascii="Times New Roman" w:eastAsia="Times New Roman" w:hAnsi="Times New Roman" w:cs="Times New Roman"/>
        </w:rPr>
        <w:t> </w:t>
      </w:r>
      <w:r w:rsidRPr="00180811">
        <w:rPr>
          <w:rFonts w:ascii="Times New Roman" w:eastAsia="Times New Roman" w:hAnsi="Times New Roman" w:cs="Times New Roman"/>
        </w:rPr>
        <w:t>000.</w:t>
      </w:r>
    </w:p>
    <w:p w14:paraId="01EA4FE1" w14:textId="2B1A7878" w:rsidR="00B45B1C" w:rsidRPr="00180811" w:rsidRDefault="00B45B1C" w:rsidP="005C6ACA">
      <w:pPr>
        <w:pStyle w:val="a4"/>
        <w:numPr>
          <w:ilvl w:val="1"/>
          <w:numId w:val="15"/>
        </w:numPr>
        <w:spacing w:line="240" w:lineRule="auto"/>
        <w:ind w:left="0" w:firstLine="0"/>
        <w:jc w:val="both"/>
        <w:rPr>
          <w:rFonts w:ascii="Times New Roman" w:eastAsia="Times New Roman" w:hAnsi="Times New Roman" w:cs="Times New Roman"/>
        </w:rPr>
      </w:pPr>
      <w:r w:rsidRPr="00180811">
        <w:rPr>
          <w:rFonts w:ascii="Times New Roman" w:eastAsia="Times New Roman" w:hAnsi="Times New Roman" w:cs="Times New Roman"/>
        </w:rPr>
        <w:t>Экспре</w:t>
      </w:r>
      <w:r w:rsidR="00291CAE" w:rsidRPr="00180811">
        <w:rPr>
          <w:rFonts w:ascii="Times New Roman" w:eastAsia="Times New Roman" w:hAnsi="Times New Roman" w:cs="Times New Roman"/>
        </w:rPr>
        <w:t xml:space="preserve">сс-отчет по контрагентам – это </w:t>
      </w:r>
      <w:r w:rsidRPr="00180811">
        <w:rPr>
          <w:rFonts w:ascii="Times New Roman" w:eastAsia="Times New Roman" w:hAnsi="Times New Roman" w:cs="Times New Roman"/>
        </w:rPr>
        <w:t>документ, содержащий краткое описание основных финансово-хозяйственных рисков</w:t>
      </w:r>
      <w:r w:rsidR="00291CAE" w:rsidRPr="00180811">
        <w:rPr>
          <w:rFonts w:ascii="Times New Roman" w:eastAsia="Times New Roman" w:hAnsi="Times New Roman" w:cs="Times New Roman"/>
        </w:rPr>
        <w:t>, которые могут возникнуть в результате</w:t>
      </w:r>
      <w:r w:rsidRPr="00180811">
        <w:rPr>
          <w:rFonts w:ascii="Times New Roman" w:eastAsia="Times New Roman" w:hAnsi="Times New Roman" w:cs="Times New Roman"/>
        </w:rPr>
        <w:t xml:space="preserve"> сотрудничества с организацией</w:t>
      </w:r>
      <w:r w:rsidR="00291CAE" w:rsidRPr="00180811">
        <w:rPr>
          <w:rFonts w:ascii="Times New Roman" w:eastAsia="Times New Roman" w:hAnsi="Times New Roman" w:cs="Times New Roman"/>
        </w:rPr>
        <w:t>,</w:t>
      </w:r>
      <w:r w:rsidRPr="00180811">
        <w:rPr>
          <w:rFonts w:ascii="Times New Roman" w:eastAsia="Times New Roman" w:hAnsi="Times New Roman" w:cs="Times New Roman"/>
        </w:rPr>
        <w:t xml:space="preserve"> и способов их снижения.</w:t>
      </w:r>
    </w:p>
    <w:p w14:paraId="4DA36062" w14:textId="2E403249" w:rsidR="00E94283" w:rsidRPr="004B6178" w:rsidRDefault="51CCBFBC" w:rsidP="005C6ACA">
      <w:pPr>
        <w:pStyle w:val="a4"/>
        <w:numPr>
          <w:ilvl w:val="1"/>
          <w:numId w:val="15"/>
        </w:numPr>
        <w:spacing w:line="240" w:lineRule="auto"/>
        <w:ind w:left="0" w:firstLine="0"/>
        <w:jc w:val="both"/>
        <w:rPr>
          <w:rFonts w:ascii="Times New Roman" w:eastAsia="Times New Roman" w:hAnsi="Times New Roman" w:cs="Times New Roman"/>
        </w:rPr>
      </w:pPr>
      <w:r w:rsidRPr="00180811">
        <w:rPr>
          <w:rFonts w:ascii="Times New Roman" w:eastAsia="Times New Roman" w:hAnsi="Times New Roman" w:cs="Times New Roman"/>
        </w:rPr>
        <w:t>Маркеры автоматической проверки – результаты автоматической проверки по заданным критериям. Пользователь самостоятельно выбирает критерии проверки, некоторые из них могут но</w:t>
      </w:r>
      <w:r w:rsidRPr="004B6178">
        <w:rPr>
          <w:rFonts w:ascii="Times New Roman" w:eastAsia="Times New Roman" w:hAnsi="Times New Roman" w:cs="Times New Roman"/>
        </w:rPr>
        <w:t>сить субъективный характер.</w:t>
      </w:r>
    </w:p>
    <w:p w14:paraId="16BD8ED6" w14:textId="3E0A9B61" w:rsidR="00F920B2" w:rsidRPr="004B6178" w:rsidRDefault="00F846C3" w:rsidP="00A0233A">
      <w:pPr>
        <w:pStyle w:val="a4"/>
        <w:numPr>
          <w:ilvl w:val="1"/>
          <w:numId w:val="15"/>
        </w:numPr>
        <w:spacing w:line="240" w:lineRule="auto"/>
        <w:ind w:left="0" w:firstLine="0"/>
        <w:jc w:val="both"/>
        <w:rPr>
          <w:rFonts w:ascii="Times New Roman" w:eastAsia="Times New Roman" w:hAnsi="Times New Roman" w:cs="Times New Roman"/>
        </w:rPr>
      </w:pPr>
      <w:r w:rsidRPr="004B6178">
        <w:rPr>
          <w:rFonts w:ascii="Times New Roman" w:eastAsia="Times New Roman" w:hAnsi="Times New Roman" w:cs="Times New Roman"/>
        </w:rPr>
        <w:t xml:space="preserve">Поиск новых клиентов </w:t>
      </w:r>
      <w:r w:rsidR="00F920B2" w:rsidRPr="004B6178">
        <w:rPr>
          <w:rFonts w:ascii="Times New Roman" w:eastAsia="Times New Roman" w:hAnsi="Times New Roman" w:cs="Times New Roman"/>
        </w:rPr>
        <w:t xml:space="preserve">– это возможность поиска контрагентов c выгрузкой в </w:t>
      </w:r>
      <w:proofErr w:type="spellStart"/>
      <w:r w:rsidR="00F920B2" w:rsidRPr="004B6178">
        <w:rPr>
          <w:rFonts w:ascii="Times New Roman" w:eastAsia="Times New Roman" w:hAnsi="Times New Roman" w:cs="Times New Roman"/>
        </w:rPr>
        <w:t>excel</w:t>
      </w:r>
      <w:proofErr w:type="spellEnd"/>
      <w:r w:rsidR="00F920B2" w:rsidRPr="004B6178">
        <w:rPr>
          <w:rFonts w:ascii="Times New Roman" w:eastAsia="Times New Roman" w:hAnsi="Times New Roman" w:cs="Times New Roman"/>
        </w:rPr>
        <w:t xml:space="preserve"> </w:t>
      </w:r>
      <w:r w:rsidR="003D5611" w:rsidRPr="004B6178">
        <w:rPr>
          <w:rFonts w:ascii="Times New Roman" w:hAnsi="Times New Roman" w:cs="Times New Roman"/>
        </w:rPr>
        <w:t xml:space="preserve">или в список </w:t>
      </w:r>
      <w:r w:rsidR="000D7C6F" w:rsidRPr="004B6178">
        <w:rPr>
          <w:rFonts w:ascii="Times New Roman" w:hAnsi="Times New Roman" w:cs="Times New Roman"/>
        </w:rPr>
        <w:t>Контур-</w:t>
      </w:r>
      <w:r w:rsidR="003D5611" w:rsidRPr="004B6178">
        <w:rPr>
          <w:rFonts w:ascii="Times New Roman" w:hAnsi="Times New Roman" w:cs="Times New Roman"/>
        </w:rPr>
        <w:t xml:space="preserve">Фокуса </w:t>
      </w:r>
      <w:r w:rsidR="00F920B2" w:rsidRPr="004B6178">
        <w:rPr>
          <w:rFonts w:ascii="Times New Roman" w:eastAsia="Times New Roman" w:hAnsi="Times New Roman" w:cs="Times New Roman"/>
        </w:rPr>
        <w:t>c применением фильтров по региону, ОКВЭД, статусу, выручке, чистой прибыли, балансу, организационно</w:t>
      </w:r>
      <w:r w:rsidR="00055CD9" w:rsidRPr="004B6178">
        <w:rPr>
          <w:rFonts w:ascii="Times New Roman" w:eastAsia="Times New Roman" w:hAnsi="Times New Roman" w:cs="Times New Roman"/>
        </w:rPr>
        <w:t>-</w:t>
      </w:r>
      <w:r w:rsidR="00F920B2" w:rsidRPr="004B6178">
        <w:rPr>
          <w:rFonts w:ascii="Times New Roman" w:eastAsia="Times New Roman" w:hAnsi="Times New Roman" w:cs="Times New Roman"/>
        </w:rPr>
        <w:t xml:space="preserve">правовой форме, дате регистрации, наличию активности в течение года, наличию в реестре МСП, полученным лицензиям, сумме </w:t>
      </w:r>
      <w:proofErr w:type="spellStart"/>
      <w:r w:rsidR="00F920B2" w:rsidRPr="004B6178">
        <w:rPr>
          <w:rFonts w:ascii="Times New Roman" w:eastAsia="Times New Roman" w:hAnsi="Times New Roman" w:cs="Times New Roman"/>
        </w:rPr>
        <w:t>госзакупок</w:t>
      </w:r>
      <w:proofErr w:type="spellEnd"/>
      <w:r w:rsidR="00F920B2" w:rsidRPr="004B6178">
        <w:rPr>
          <w:rFonts w:ascii="Times New Roman" w:eastAsia="Times New Roman" w:hAnsi="Times New Roman" w:cs="Times New Roman"/>
        </w:rPr>
        <w:t>, контактов из общедоступных источников.</w:t>
      </w:r>
      <w:r w:rsidR="004B6178" w:rsidRPr="004B6178">
        <w:rPr>
          <w:rFonts w:ascii="Times New Roman" w:eastAsia="Times New Roman" w:hAnsi="Times New Roman" w:cs="Times New Roman"/>
        </w:rPr>
        <w:t xml:space="preserve"> Данная функциональность в </w:t>
      </w:r>
      <w:proofErr w:type="spellStart"/>
      <w:r w:rsidR="004B6178" w:rsidRPr="004B6178">
        <w:rPr>
          <w:rFonts w:ascii="Times New Roman" w:eastAsia="Times New Roman" w:hAnsi="Times New Roman" w:cs="Times New Roman"/>
        </w:rPr>
        <w:t>демо</w:t>
      </w:r>
      <w:proofErr w:type="spellEnd"/>
      <w:r w:rsidR="004B6178" w:rsidRPr="004B6178">
        <w:rPr>
          <w:rFonts w:ascii="Times New Roman" w:eastAsia="Times New Roman" w:hAnsi="Times New Roman" w:cs="Times New Roman"/>
        </w:rPr>
        <w:t>-режиме</w:t>
      </w:r>
      <w:r w:rsidR="00A0233A" w:rsidRPr="004B6178">
        <w:rPr>
          <w:rFonts w:ascii="Times New Roman" w:eastAsia="Times New Roman" w:hAnsi="Times New Roman" w:cs="Times New Roman"/>
        </w:rPr>
        <w:t xml:space="preserve"> включен</w:t>
      </w:r>
      <w:r w:rsidR="004B6178" w:rsidRPr="004B6178">
        <w:rPr>
          <w:rFonts w:ascii="Times New Roman" w:eastAsia="Times New Roman" w:hAnsi="Times New Roman" w:cs="Times New Roman"/>
        </w:rPr>
        <w:t>а</w:t>
      </w:r>
      <w:r w:rsidR="00A0233A" w:rsidRPr="004B6178">
        <w:rPr>
          <w:rFonts w:ascii="Times New Roman" w:eastAsia="Times New Roman" w:hAnsi="Times New Roman" w:cs="Times New Roman"/>
        </w:rPr>
        <w:t xml:space="preserve"> в тарифные планы «Премиум» и «Премиум+»</w:t>
      </w:r>
      <w:r w:rsidR="004B6178" w:rsidRPr="004B6178">
        <w:rPr>
          <w:rFonts w:ascii="Times New Roman" w:eastAsia="Times New Roman" w:hAnsi="Times New Roman" w:cs="Times New Roman"/>
        </w:rPr>
        <w:t xml:space="preserve"> с</w:t>
      </w:r>
      <w:r w:rsidR="00A0233A" w:rsidRPr="004B6178">
        <w:rPr>
          <w:rFonts w:ascii="Times New Roman" w:eastAsia="Times New Roman" w:hAnsi="Times New Roman" w:cs="Times New Roman"/>
        </w:rPr>
        <w:t xml:space="preserve"> максимальное количество организаций в списках в сутки – 50 (пятьдесят). </w:t>
      </w:r>
      <w:r w:rsidR="004B6178">
        <w:rPr>
          <w:rFonts w:ascii="Times New Roman" w:eastAsia="Times New Roman" w:hAnsi="Times New Roman" w:cs="Times New Roman"/>
        </w:rPr>
        <w:t>Лицензиар имеет право в любое время отключить указанную функциональность.</w:t>
      </w:r>
    </w:p>
    <w:p w14:paraId="5CF5A531" w14:textId="792AC343" w:rsidR="007A6839" w:rsidRPr="00180811" w:rsidRDefault="007A6839" w:rsidP="007A6839">
      <w:pPr>
        <w:pStyle w:val="a4"/>
        <w:numPr>
          <w:ilvl w:val="1"/>
          <w:numId w:val="15"/>
        </w:numPr>
        <w:spacing w:line="240" w:lineRule="auto"/>
        <w:ind w:left="0" w:firstLine="0"/>
        <w:jc w:val="both"/>
        <w:rPr>
          <w:rFonts w:ascii="Times New Roman" w:eastAsia="Times New Roman" w:hAnsi="Times New Roman" w:cs="Times New Roman"/>
        </w:rPr>
      </w:pPr>
      <w:r w:rsidRPr="007A6839">
        <w:rPr>
          <w:rFonts w:ascii="Times New Roman" w:eastAsia="Times New Roman" w:hAnsi="Times New Roman" w:cs="Times New Roman"/>
        </w:rPr>
        <w:t>Статистика платежей – это оперативная информация о долгах плательщика, которая помогает узнать своевременность расчетов клиента с поставщиками и вовремя выявлять недобросовестных контрагентов.</w:t>
      </w:r>
    </w:p>
    <w:p w14:paraId="3CD1AEC7" w14:textId="17114EB0" w:rsidR="002D3033" w:rsidRPr="005C6ACA" w:rsidRDefault="51CCBFBC" w:rsidP="005C6ACA">
      <w:pPr>
        <w:pStyle w:val="a4"/>
        <w:numPr>
          <w:ilvl w:val="1"/>
          <w:numId w:val="15"/>
        </w:numPr>
        <w:spacing w:line="240" w:lineRule="auto"/>
        <w:ind w:left="0" w:firstLine="0"/>
        <w:jc w:val="both"/>
        <w:rPr>
          <w:rFonts w:ascii="Times New Roman" w:eastAsia="Times New Roman" w:hAnsi="Times New Roman" w:cs="Times New Roman"/>
        </w:rPr>
      </w:pPr>
      <w:r w:rsidRPr="00180811">
        <w:rPr>
          <w:rFonts w:ascii="Times New Roman" w:eastAsia="Times New Roman" w:hAnsi="Times New Roman" w:cs="Times New Roman"/>
        </w:rPr>
        <w:t>Функционал ограниченной версии Контур-Фокуса, входящей в тарифные планы системы «Контур-Экстерн»: отображение информации об ЮЛ и ИП; поиск по реквизитам и их сочетаниям: наименованию, адресу, ФИО руководителей, учредителей и др.; история изменений в сведениях об ЮЛ и ИП; отдельные финансовые показатели (при их наличии); запросы на информационную выписку из ЕГРЮЛ и ЕГРИП. Вхождение ограниченной версии Контур-Фокуса в та</w:t>
      </w:r>
      <w:r w:rsidRPr="005C6ACA">
        <w:rPr>
          <w:rFonts w:ascii="Times New Roman" w:eastAsia="Times New Roman" w:hAnsi="Times New Roman" w:cs="Times New Roman"/>
        </w:rPr>
        <w:t>рифный план определяется прайс-листом на систему «Контур-Экстерн».</w:t>
      </w:r>
    </w:p>
    <w:p w14:paraId="61AFDB03" w14:textId="092316DE" w:rsidR="0008168D" w:rsidRPr="00FA49BF" w:rsidRDefault="0008168D" w:rsidP="005C6ACA">
      <w:pPr>
        <w:pStyle w:val="a4"/>
        <w:numPr>
          <w:ilvl w:val="1"/>
          <w:numId w:val="15"/>
        </w:numPr>
        <w:spacing w:line="240" w:lineRule="auto"/>
        <w:ind w:left="0" w:firstLine="0"/>
        <w:jc w:val="both"/>
        <w:rPr>
          <w:rFonts w:ascii="Times New Roman" w:hAnsi="Times New Roman" w:cs="Times New Roman"/>
        </w:rPr>
      </w:pPr>
      <w:r w:rsidRPr="005C6ACA">
        <w:rPr>
          <w:rFonts w:ascii="Times New Roman" w:hAnsi="Times New Roman" w:cs="Times New Roman"/>
        </w:rPr>
        <w:t> </w:t>
      </w:r>
      <w:r w:rsidR="005C6ACA" w:rsidRPr="005C6ACA">
        <w:rPr>
          <w:rFonts w:ascii="Times New Roman" w:hAnsi="Times New Roman" w:cs="Times New Roman"/>
        </w:rPr>
        <w:t>Контур-Фокус</w:t>
      </w:r>
      <w:r w:rsidRPr="005C6ACA">
        <w:rPr>
          <w:rFonts w:ascii="Times New Roman" w:hAnsi="Times New Roman" w:cs="Times New Roman"/>
        </w:rPr>
        <w:t xml:space="preserve"> может осуществлять поиск по казахстанским</w:t>
      </w:r>
      <w:r w:rsidR="00C95586">
        <w:rPr>
          <w:rFonts w:ascii="Times New Roman" w:hAnsi="Times New Roman" w:cs="Times New Roman"/>
        </w:rPr>
        <w:t xml:space="preserve"> </w:t>
      </w:r>
      <w:r w:rsidR="007950C3">
        <w:rPr>
          <w:rFonts w:ascii="Times New Roman" w:hAnsi="Times New Roman" w:cs="Times New Roman"/>
        </w:rPr>
        <w:t>юридическим лицам</w:t>
      </w:r>
      <w:r w:rsidR="00C95586" w:rsidRPr="005C6ACA">
        <w:rPr>
          <w:rFonts w:ascii="Times New Roman" w:hAnsi="Times New Roman" w:cs="Times New Roman"/>
        </w:rPr>
        <w:t xml:space="preserve">, </w:t>
      </w:r>
      <w:r w:rsidR="00C95586" w:rsidRPr="00FA49BF">
        <w:rPr>
          <w:rFonts w:ascii="Times New Roman" w:hAnsi="Times New Roman" w:cs="Times New Roman"/>
        </w:rPr>
        <w:t xml:space="preserve">белорусским и </w:t>
      </w:r>
      <w:r w:rsidR="00FA49BF" w:rsidRPr="00FA49BF">
        <w:rPr>
          <w:rFonts w:ascii="Times New Roman" w:hAnsi="Times New Roman" w:cs="Times New Roman"/>
        </w:rPr>
        <w:t>украинским юридическим лицам,</w:t>
      </w:r>
      <w:r w:rsidR="00C95586" w:rsidRPr="00FA49BF">
        <w:rPr>
          <w:rFonts w:ascii="Times New Roman" w:hAnsi="Times New Roman" w:cs="Times New Roman"/>
        </w:rPr>
        <w:t xml:space="preserve"> и индивидуальным предпринимателям.</w:t>
      </w:r>
      <w:r w:rsidRPr="00FA49BF">
        <w:rPr>
          <w:rFonts w:ascii="Times New Roman" w:hAnsi="Times New Roman" w:cs="Times New Roman"/>
        </w:rPr>
        <w:t xml:space="preserve"> Поиск может быть осуществлен по следующим критериям: названию, </w:t>
      </w:r>
      <w:r w:rsidR="005C6ACA" w:rsidRPr="00FA49BF">
        <w:rPr>
          <w:rFonts w:ascii="Times New Roman" w:hAnsi="Times New Roman" w:cs="Times New Roman"/>
        </w:rPr>
        <w:t>ФИО</w:t>
      </w:r>
      <w:r w:rsidR="009D7126" w:rsidRPr="00FA49BF">
        <w:rPr>
          <w:rFonts w:ascii="Times New Roman" w:hAnsi="Times New Roman" w:cs="Times New Roman"/>
        </w:rPr>
        <w:t xml:space="preserve"> руководителя</w:t>
      </w:r>
      <w:r w:rsidR="005C6ACA" w:rsidRPr="00FA49BF">
        <w:rPr>
          <w:rFonts w:ascii="Times New Roman" w:hAnsi="Times New Roman" w:cs="Times New Roman"/>
        </w:rPr>
        <w:t xml:space="preserve">, адресу и </w:t>
      </w:r>
      <w:r w:rsidRPr="00FA49BF">
        <w:rPr>
          <w:rFonts w:ascii="Times New Roman" w:hAnsi="Times New Roman" w:cs="Times New Roman"/>
        </w:rPr>
        <w:t>уникальному идентификатору организации</w:t>
      </w:r>
      <w:r w:rsidR="005C6ACA" w:rsidRPr="00FA49BF">
        <w:rPr>
          <w:rFonts w:ascii="Times New Roman" w:hAnsi="Times New Roman" w:cs="Times New Roman"/>
        </w:rPr>
        <w:t>:</w:t>
      </w:r>
      <w:r w:rsidRPr="00FA49BF">
        <w:rPr>
          <w:rFonts w:ascii="Times New Roman" w:hAnsi="Times New Roman" w:cs="Times New Roman"/>
        </w:rPr>
        <w:t xml:space="preserve"> для </w:t>
      </w:r>
      <w:r w:rsidR="005C6ACA" w:rsidRPr="00FA49BF">
        <w:rPr>
          <w:rFonts w:ascii="Times New Roman" w:hAnsi="Times New Roman" w:cs="Times New Roman"/>
        </w:rPr>
        <w:t xml:space="preserve">Республики </w:t>
      </w:r>
      <w:r w:rsidRPr="00FA49BF">
        <w:rPr>
          <w:rFonts w:ascii="Times New Roman" w:hAnsi="Times New Roman" w:cs="Times New Roman"/>
        </w:rPr>
        <w:t>Беларус</w:t>
      </w:r>
      <w:r w:rsidR="005C6ACA" w:rsidRPr="00FA49BF">
        <w:rPr>
          <w:rFonts w:ascii="Times New Roman" w:hAnsi="Times New Roman" w:cs="Times New Roman"/>
        </w:rPr>
        <w:t>ь</w:t>
      </w:r>
      <w:r w:rsidRPr="00FA49BF">
        <w:rPr>
          <w:rFonts w:ascii="Times New Roman" w:hAnsi="Times New Roman" w:cs="Times New Roman"/>
        </w:rPr>
        <w:t xml:space="preserve"> </w:t>
      </w:r>
      <w:r w:rsidR="005C6ACA" w:rsidRPr="00FA49BF">
        <w:rPr>
          <w:rFonts w:ascii="Times New Roman" w:hAnsi="Times New Roman" w:cs="Times New Roman"/>
        </w:rPr>
        <w:t xml:space="preserve">– </w:t>
      </w:r>
      <w:r w:rsidRPr="00FA49BF">
        <w:rPr>
          <w:rFonts w:ascii="Times New Roman" w:hAnsi="Times New Roman" w:cs="Times New Roman"/>
        </w:rPr>
        <w:t xml:space="preserve">УНП, для Казахстана </w:t>
      </w:r>
      <w:r w:rsidR="005C6ACA" w:rsidRPr="00FA49BF">
        <w:rPr>
          <w:rFonts w:ascii="Times New Roman" w:hAnsi="Times New Roman" w:cs="Times New Roman"/>
        </w:rPr>
        <w:t xml:space="preserve">– </w:t>
      </w:r>
      <w:r w:rsidRPr="00FA49BF">
        <w:rPr>
          <w:rFonts w:ascii="Times New Roman" w:hAnsi="Times New Roman" w:cs="Times New Roman"/>
        </w:rPr>
        <w:t>БИН</w:t>
      </w:r>
      <w:r w:rsidR="00C95586" w:rsidRPr="00FA49BF">
        <w:rPr>
          <w:rFonts w:ascii="Times New Roman" w:hAnsi="Times New Roman" w:cs="Times New Roman"/>
        </w:rPr>
        <w:t>/РНН</w:t>
      </w:r>
      <w:r w:rsidRPr="00FA49BF">
        <w:rPr>
          <w:rFonts w:ascii="Times New Roman" w:hAnsi="Times New Roman" w:cs="Times New Roman"/>
        </w:rPr>
        <w:t xml:space="preserve">, для Украины </w:t>
      </w:r>
      <w:r w:rsidR="005C6ACA" w:rsidRPr="00FA49BF">
        <w:rPr>
          <w:rFonts w:ascii="Times New Roman" w:hAnsi="Times New Roman" w:cs="Times New Roman"/>
        </w:rPr>
        <w:t xml:space="preserve">– </w:t>
      </w:r>
      <w:r w:rsidRPr="00FA49BF">
        <w:rPr>
          <w:rFonts w:ascii="Times New Roman" w:hAnsi="Times New Roman" w:cs="Times New Roman"/>
        </w:rPr>
        <w:t>ЕГРПОУ</w:t>
      </w:r>
      <w:r w:rsidR="005C6ACA" w:rsidRPr="00FA49BF">
        <w:rPr>
          <w:rFonts w:ascii="Times New Roman" w:hAnsi="Times New Roman" w:cs="Times New Roman"/>
        </w:rPr>
        <w:t>.</w:t>
      </w:r>
    </w:p>
    <w:p w14:paraId="5972F891" w14:textId="77777777" w:rsidR="0008168D" w:rsidRPr="00FA49BF" w:rsidRDefault="0008168D" w:rsidP="005C6ACA">
      <w:pPr>
        <w:pStyle w:val="a4"/>
        <w:numPr>
          <w:ilvl w:val="1"/>
          <w:numId w:val="19"/>
        </w:numPr>
        <w:spacing w:line="240" w:lineRule="auto"/>
        <w:ind w:left="0" w:firstLine="0"/>
        <w:jc w:val="both"/>
        <w:rPr>
          <w:rFonts w:ascii="Times New Roman" w:hAnsi="Times New Roman" w:cs="Times New Roman"/>
        </w:rPr>
      </w:pPr>
      <w:r w:rsidRPr="00FA49BF">
        <w:rPr>
          <w:rFonts w:ascii="Times New Roman" w:hAnsi="Times New Roman" w:cs="Times New Roman"/>
        </w:rPr>
        <w:t xml:space="preserve"> Фактическая полнота и актуальность любой информации определяются источниками информации: </w:t>
      </w:r>
    </w:p>
    <w:p w14:paraId="2AB6ABFE" w14:textId="1450BE28" w:rsidR="0008168D" w:rsidRPr="00FA49BF" w:rsidRDefault="0008168D" w:rsidP="003358D9">
      <w:pPr>
        <w:pStyle w:val="a4"/>
        <w:numPr>
          <w:ilvl w:val="0"/>
          <w:numId w:val="23"/>
        </w:numPr>
        <w:spacing w:line="240" w:lineRule="auto"/>
        <w:ind w:left="0" w:firstLine="0"/>
        <w:jc w:val="both"/>
        <w:rPr>
          <w:rFonts w:ascii="Times New Roman" w:hAnsi="Times New Roman" w:cs="Times New Roman"/>
        </w:rPr>
      </w:pPr>
      <w:r w:rsidRPr="00FA49BF">
        <w:rPr>
          <w:rFonts w:ascii="Times New Roman" w:hAnsi="Times New Roman" w:cs="Times New Roman"/>
          <w:lang w:eastAsia="zh-CN"/>
        </w:rPr>
        <w:t xml:space="preserve">по </w:t>
      </w:r>
      <w:r w:rsidR="005C6ACA" w:rsidRPr="00FA49BF">
        <w:rPr>
          <w:rFonts w:ascii="Times New Roman" w:hAnsi="Times New Roman" w:cs="Times New Roman"/>
          <w:lang w:eastAsia="zh-CN"/>
        </w:rPr>
        <w:t>Республик</w:t>
      </w:r>
      <w:r w:rsidR="007950C3" w:rsidRPr="00FA49BF">
        <w:rPr>
          <w:rFonts w:ascii="Times New Roman" w:hAnsi="Times New Roman" w:cs="Times New Roman"/>
          <w:lang w:eastAsia="zh-CN"/>
        </w:rPr>
        <w:t>е</w:t>
      </w:r>
      <w:r w:rsidR="005C6ACA" w:rsidRPr="00FA49BF">
        <w:rPr>
          <w:rFonts w:ascii="Times New Roman" w:hAnsi="Times New Roman" w:cs="Times New Roman"/>
          <w:lang w:eastAsia="zh-CN"/>
        </w:rPr>
        <w:t xml:space="preserve"> </w:t>
      </w:r>
      <w:r w:rsidRPr="00FA49BF">
        <w:rPr>
          <w:rFonts w:ascii="Times New Roman" w:hAnsi="Times New Roman" w:cs="Times New Roman"/>
          <w:lang w:eastAsia="zh-CN"/>
        </w:rPr>
        <w:t>Беларус</w:t>
      </w:r>
      <w:r w:rsidR="005C6ACA" w:rsidRPr="00FA49BF">
        <w:rPr>
          <w:rFonts w:ascii="Times New Roman" w:hAnsi="Times New Roman" w:cs="Times New Roman"/>
          <w:lang w:eastAsia="zh-CN"/>
        </w:rPr>
        <w:t>ь</w:t>
      </w:r>
      <w:r w:rsidRPr="00FA49BF">
        <w:rPr>
          <w:rFonts w:ascii="Times New Roman" w:hAnsi="Times New Roman" w:cs="Times New Roman"/>
          <w:lang w:eastAsia="zh-CN"/>
        </w:rPr>
        <w:t>: Государственный регистр юридических лиц и индивидуальных предпринимателей, Государственный реестр плательщиков</w:t>
      </w:r>
      <w:r w:rsidR="00C95586" w:rsidRPr="00FA49BF">
        <w:rPr>
          <w:rFonts w:ascii="Times New Roman" w:hAnsi="Times New Roman" w:cs="Times New Roman"/>
          <w:lang w:eastAsia="zh-CN"/>
        </w:rPr>
        <w:t>, Реестр коммерческих организаций и индивидуальных предпринимателей с повышенным риском совершения правонарушений в экономической сфере</w:t>
      </w:r>
      <w:r w:rsidR="003358D9">
        <w:rPr>
          <w:rFonts w:ascii="Times New Roman" w:hAnsi="Times New Roman" w:cs="Times New Roman"/>
          <w:lang w:eastAsia="zh-CN"/>
        </w:rPr>
        <w:t xml:space="preserve">, </w:t>
      </w:r>
      <w:r w:rsidR="003358D9" w:rsidRPr="003358D9">
        <w:rPr>
          <w:rFonts w:ascii="Times New Roman" w:hAnsi="Times New Roman" w:cs="Times New Roman"/>
          <w:lang w:eastAsia="zh-CN"/>
        </w:rPr>
        <w:t>Интернет-портал судов о</w:t>
      </w:r>
      <w:r w:rsidR="003358D9">
        <w:rPr>
          <w:rFonts w:ascii="Times New Roman" w:hAnsi="Times New Roman" w:cs="Times New Roman"/>
          <w:lang w:eastAsia="zh-CN"/>
        </w:rPr>
        <w:t>бщей юрисдикции</w:t>
      </w:r>
      <w:r w:rsidR="00512050">
        <w:rPr>
          <w:rFonts w:ascii="Times New Roman" w:hAnsi="Times New Roman" w:cs="Times New Roman"/>
          <w:lang w:eastAsia="zh-CN"/>
        </w:rPr>
        <w:t xml:space="preserve">, комитет государственного </w:t>
      </w:r>
      <w:r w:rsidR="00512050" w:rsidRPr="003358D9">
        <w:rPr>
          <w:rFonts w:ascii="Times New Roman" w:hAnsi="Times New Roman" w:cs="Times New Roman"/>
          <w:lang w:eastAsia="zh-CN"/>
        </w:rPr>
        <w:t>контроля</w:t>
      </w:r>
      <w:r w:rsidR="003140E8">
        <w:rPr>
          <w:rFonts w:ascii="Times New Roman" w:hAnsi="Times New Roman" w:cs="Times New Roman"/>
          <w:lang w:eastAsia="zh-CN"/>
        </w:rPr>
        <w:t>,</w:t>
      </w:r>
      <w:r w:rsidR="003358D9">
        <w:rPr>
          <w:rFonts w:ascii="Times New Roman" w:hAnsi="Times New Roman" w:cs="Times New Roman"/>
          <w:lang w:eastAsia="zh-CN"/>
        </w:rPr>
        <w:t xml:space="preserve"> Единый госу</w:t>
      </w:r>
      <w:r w:rsidR="003358D9" w:rsidRPr="003358D9">
        <w:rPr>
          <w:rFonts w:ascii="Times New Roman" w:hAnsi="Times New Roman" w:cs="Times New Roman"/>
          <w:lang w:eastAsia="zh-CN"/>
        </w:rPr>
        <w:t>дарственный реестр сведений о банкротстве.</w:t>
      </w:r>
      <w:r w:rsidR="003140E8">
        <w:rPr>
          <w:rFonts w:ascii="Times New Roman" w:hAnsi="Times New Roman" w:cs="Times New Roman"/>
          <w:lang w:eastAsia="zh-CN"/>
        </w:rPr>
        <w:t xml:space="preserve"> </w:t>
      </w:r>
    </w:p>
    <w:p w14:paraId="3CF0F688" w14:textId="12761DF2" w:rsidR="0008168D" w:rsidRPr="005C6ACA" w:rsidRDefault="007950C3" w:rsidP="005C6ACA">
      <w:pPr>
        <w:pStyle w:val="a4"/>
        <w:numPr>
          <w:ilvl w:val="0"/>
          <w:numId w:val="23"/>
        </w:numPr>
        <w:spacing w:after="0" w:line="240" w:lineRule="auto"/>
        <w:ind w:left="0" w:firstLine="0"/>
        <w:contextualSpacing w:val="0"/>
        <w:jc w:val="both"/>
        <w:rPr>
          <w:rFonts w:ascii="Times New Roman" w:hAnsi="Times New Roman" w:cs="Times New Roman"/>
          <w:lang w:eastAsia="zh-CN"/>
        </w:rPr>
      </w:pPr>
      <w:r>
        <w:rPr>
          <w:rFonts w:ascii="Times New Roman" w:hAnsi="Times New Roman" w:cs="Times New Roman"/>
          <w:lang w:eastAsia="zh-CN"/>
        </w:rPr>
        <w:t>по Республике</w:t>
      </w:r>
      <w:r w:rsidR="0008168D" w:rsidRPr="005C6ACA">
        <w:rPr>
          <w:rFonts w:ascii="Times New Roman" w:hAnsi="Times New Roman" w:cs="Times New Roman"/>
          <w:lang w:eastAsia="zh-CN"/>
        </w:rPr>
        <w:t xml:space="preserve"> Казахстан: Государственный комитет по статистике, комитет государственных доходов Министерства финансов РК, Государственные закупки РК, Фонд национального благосостояния «</w:t>
      </w:r>
      <w:proofErr w:type="spellStart"/>
      <w:r w:rsidR="0008168D" w:rsidRPr="005C6ACA">
        <w:rPr>
          <w:rFonts w:ascii="Times New Roman" w:hAnsi="Times New Roman" w:cs="Times New Roman"/>
          <w:lang w:eastAsia="zh-CN"/>
        </w:rPr>
        <w:t>Самрук-Казына</w:t>
      </w:r>
      <w:proofErr w:type="spellEnd"/>
      <w:r w:rsidR="0008168D" w:rsidRPr="005C6ACA">
        <w:rPr>
          <w:rFonts w:ascii="Times New Roman" w:hAnsi="Times New Roman" w:cs="Times New Roman"/>
          <w:lang w:eastAsia="zh-CN"/>
        </w:rPr>
        <w:t>», Национальный центр аккредитации</w:t>
      </w:r>
      <w:r w:rsidR="00512050">
        <w:rPr>
          <w:rFonts w:ascii="Times New Roman" w:hAnsi="Times New Roman" w:cs="Times New Roman"/>
          <w:lang w:eastAsia="zh-CN"/>
        </w:rPr>
        <w:t>.</w:t>
      </w:r>
      <w:r w:rsidR="0008168D" w:rsidRPr="005C6ACA">
        <w:rPr>
          <w:rFonts w:ascii="Times New Roman" w:hAnsi="Times New Roman" w:cs="Times New Roman"/>
          <w:lang w:eastAsia="zh-CN"/>
        </w:rPr>
        <w:t xml:space="preserve"> </w:t>
      </w:r>
    </w:p>
    <w:p w14:paraId="17978A04" w14:textId="5D33796E" w:rsidR="00384540" w:rsidRPr="003358D9" w:rsidRDefault="0008168D" w:rsidP="00384540">
      <w:pPr>
        <w:pStyle w:val="a4"/>
        <w:numPr>
          <w:ilvl w:val="0"/>
          <w:numId w:val="23"/>
        </w:numPr>
        <w:spacing w:after="0" w:line="240" w:lineRule="auto"/>
        <w:ind w:left="0" w:firstLine="0"/>
        <w:contextualSpacing w:val="0"/>
        <w:jc w:val="both"/>
        <w:rPr>
          <w:rFonts w:ascii="Times New Roman" w:hAnsi="Times New Roman" w:cs="Times New Roman"/>
          <w:lang w:eastAsia="zh-CN"/>
        </w:rPr>
      </w:pPr>
      <w:r w:rsidRPr="005C6ACA">
        <w:rPr>
          <w:rFonts w:ascii="Times New Roman" w:hAnsi="Times New Roman" w:cs="Times New Roman"/>
          <w:lang w:eastAsia="zh-CN"/>
        </w:rPr>
        <w:t>по Украин</w:t>
      </w:r>
      <w:r w:rsidR="007950C3">
        <w:rPr>
          <w:rFonts w:ascii="Times New Roman" w:hAnsi="Times New Roman" w:cs="Times New Roman"/>
          <w:lang w:eastAsia="zh-CN"/>
        </w:rPr>
        <w:t>е</w:t>
      </w:r>
      <w:r w:rsidRPr="005C6ACA">
        <w:rPr>
          <w:rFonts w:ascii="Times New Roman" w:hAnsi="Times New Roman" w:cs="Times New Roman"/>
          <w:lang w:eastAsia="zh-CN"/>
        </w:rPr>
        <w:t>: Единый государственный веб-портал открытых данных</w:t>
      </w:r>
      <w:r w:rsidR="003358D9">
        <w:rPr>
          <w:rFonts w:ascii="Times New Roman" w:hAnsi="Times New Roman" w:cs="Times New Roman"/>
          <w:lang w:eastAsia="zh-CN"/>
        </w:rPr>
        <w:t>.</w:t>
      </w:r>
    </w:p>
    <w:p w14:paraId="5A16DDDD" w14:textId="439881D8" w:rsidR="0008168D" w:rsidRPr="005C6ACA" w:rsidRDefault="0008168D" w:rsidP="005C6ACA">
      <w:pPr>
        <w:pStyle w:val="a4"/>
        <w:numPr>
          <w:ilvl w:val="1"/>
          <w:numId w:val="19"/>
        </w:numPr>
        <w:spacing w:after="0" w:line="240" w:lineRule="auto"/>
        <w:ind w:left="0" w:firstLine="0"/>
        <w:jc w:val="both"/>
        <w:rPr>
          <w:rFonts w:ascii="Times New Roman" w:hAnsi="Times New Roman" w:cs="Times New Roman"/>
          <w:lang w:eastAsia="zh-CN"/>
        </w:rPr>
      </w:pPr>
      <w:r w:rsidRPr="005C6ACA">
        <w:rPr>
          <w:rFonts w:ascii="Times New Roman" w:hAnsi="Times New Roman" w:cs="Times New Roman"/>
          <w:lang w:eastAsia="zh-CN"/>
        </w:rPr>
        <w:t xml:space="preserve"> Информация о юридических лицах </w:t>
      </w:r>
      <w:r w:rsidR="005C6ACA" w:rsidRPr="005C6ACA">
        <w:rPr>
          <w:rFonts w:ascii="Times New Roman" w:hAnsi="Times New Roman" w:cs="Times New Roman"/>
          <w:lang w:eastAsia="zh-CN"/>
        </w:rPr>
        <w:t>Республики Беларусь</w:t>
      </w:r>
      <w:r w:rsidRPr="005C6ACA">
        <w:rPr>
          <w:rFonts w:ascii="Times New Roman" w:hAnsi="Times New Roman" w:cs="Times New Roman"/>
          <w:lang w:eastAsia="zh-CN"/>
        </w:rPr>
        <w:t xml:space="preserve"> включает в себе следующие данные:</w:t>
      </w:r>
    </w:p>
    <w:p w14:paraId="3A4A585B" w14:textId="686EDF51" w:rsidR="0008168D" w:rsidRPr="005C6ACA" w:rsidRDefault="0008168D" w:rsidP="005C6ACA">
      <w:pPr>
        <w:pStyle w:val="a4"/>
        <w:numPr>
          <w:ilvl w:val="0"/>
          <w:numId w:val="24"/>
        </w:numPr>
        <w:spacing w:after="0" w:line="240" w:lineRule="auto"/>
        <w:ind w:left="0" w:firstLine="0"/>
        <w:contextualSpacing w:val="0"/>
        <w:jc w:val="both"/>
        <w:rPr>
          <w:rFonts w:ascii="Times New Roman" w:hAnsi="Times New Roman" w:cs="Times New Roman"/>
          <w:lang w:eastAsia="zh-CN"/>
        </w:rPr>
      </w:pPr>
      <w:r w:rsidRPr="005C6ACA">
        <w:rPr>
          <w:rFonts w:ascii="Times New Roman" w:hAnsi="Times New Roman" w:cs="Times New Roman"/>
          <w:lang w:eastAsia="zh-CN"/>
        </w:rPr>
        <w:t>Название;</w:t>
      </w:r>
    </w:p>
    <w:p w14:paraId="512C6935" w14:textId="77777777" w:rsidR="0008168D" w:rsidRPr="005C6ACA" w:rsidRDefault="0008168D" w:rsidP="005C6ACA">
      <w:pPr>
        <w:pStyle w:val="a4"/>
        <w:numPr>
          <w:ilvl w:val="0"/>
          <w:numId w:val="24"/>
        </w:numPr>
        <w:spacing w:after="0" w:line="240" w:lineRule="auto"/>
        <w:ind w:left="0" w:firstLine="0"/>
        <w:contextualSpacing w:val="0"/>
        <w:jc w:val="both"/>
        <w:rPr>
          <w:rFonts w:ascii="Times New Roman" w:hAnsi="Times New Roman" w:cs="Times New Roman"/>
          <w:lang w:eastAsia="zh-CN"/>
        </w:rPr>
      </w:pPr>
      <w:r w:rsidRPr="005C6ACA">
        <w:rPr>
          <w:rFonts w:ascii="Times New Roman" w:hAnsi="Times New Roman" w:cs="Times New Roman"/>
          <w:lang w:eastAsia="zh-CN"/>
        </w:rPr>
        <w:t>УНП (Уникальный номер плательщика);</w:t>
      </w:r>
    </w:p>
    <w:p w14:paraId="2FCD0167" w14:textId="49120DCE" w:rsidR="0008168D" w:rsidRPr="00FA49BF" w:rsidRDefault="0008168D" w:rsidP="005C6ACA">
      <w:pPr>
        <w:pStyle w:val="a4"/>
        <w:numPr>
          <w:ilvl w:val="0"/>
          <w:numId w:val="24"/>
        </w:numPr>
        <w:spacing w:after="0" w:line="240" w:lineRule="auto"/>
        <w:ind w:left="0" w:firstLine="0"/>
        <w:contextualSpacing w:val="0"/>
        <w:jc w:val="both"/>
        <w:rPr>
          <w:rFonts w:ascii="Times New Roman" w:hAnsi="Times New Roman" w:cs="Times New Roman"/>
          <w:lang w:eastAsia="zh-CN"/>
        </w:rPr>
      </w:pPr>
      <w:r w:rsidRPr="005C6ACA">
        <w:rPr>
          <w:rFonts w:ascii="Times New Roman" w:hAnsi="Times New Roman" w:cs="Times New Roman"/>
          <w:lang w:eastAsia="zh-CN"/>
        </w:rPr>
        <w:t xml:space="preserve">Статус </w:t>
      </w:r>
      <w:r w:rsidR="007950C3">
        <w:rPr>
          <w:rFonts w:ascii="Times New Roman" w:hAnsi="Times New Roman" w:cs="Times New Roman"/>
          <w:lang w:eastAsia="zh-CN"/>
        </w:rPr>
        <w:t>ЮЛ</w:t>
      </w:r>
      <w:r w:rsidR="00C95586" w:rsidRPr="00FA49BF">
        <w:rPr>
          <w:rFonts w:ascii="Times New Roman" w:hAnsi="Times New Roman" w:cs="Times New Roman"/>
          <w:lang w:val="en-US" w:eastAsia="zh-CN"/>
        </w:rPr>
        <w:t>/</w:t>
      </w:r>
      <w:r w:rsidR="00C95586" w:rsidRPr="00FA49BF">
        <w:rPr>
          <w:rFonts w:ascii="Times New Roman" w:hAnsi="Times New Roman" w:cs="Times New Roman"/>
          <w:lang w:eastAsia="zh-CN"/>
        </w:rPr>
        <w:t>ИП</w:t>
      </w:r>
      <w:r w:rsidRPr="00FA49BF">
        <w:rPr>
          <w:rFonts w:ascii="Times New Roman" w:hAnsi="Times New Roman" w:cs="Times New Roman"/>
          <w:lang w:eastAsia="zh-CN"/>
        </w:rPr>
        <w:t>;</w:t>
      </w:r>
    </w:p>
    <w:p w14:paraId="66BB9C84" w14:textId="77777777" w:rsidR="0008168D" w:rsidRPr="00FA49BF" w:rsidRDefault="0008168D" w:rsidP="005C6ACA">
      <w:pPr>
        <w:pStyle w:val="a4"/>
        <w:numPr>
          <w:ilvl w:val="0"/>
          <w:numId w:val="24"/>
        </w:numPr>
        <w:spacing w:after="0" w:line="240" w:lineRule="auto"/>
        <w:ind w:left="0" w:firstLine="0"/>
        <w:contextualSpacing w:val="0"/>
        <w:jc w:val="both"/>
        <w:rPr>
          <w:rFonts w:ascii="Times New Roman" w:hAnsi="Times New Roman" w:cs="Times New Roman"/>
          <w:lang w:eastAsia="zh-CN"/>
        </w:rPr>
      </w:pPr>
      <w:r w:rsidRPr="00FA49BF">
        <w:rPr>
          <w:rFonts w:ascii="Times New Roman" w:hAnsi="Times New Roman" w:cs="Times New Roman"/>
          <w:lang w:eastAsia="zh-CN"/>
        </w:rPr>
        <w:t>Юридический адрес;</w:t>
      </w:r>
    </w:p>
    <w:p w14:paraId="46705476" w14:textId="2A8DF779" w:rsidR="0008168D" w:rsidRPr="00FA49BF" w:rsidRDefault="0008168D" w:rsidP="005C6ACA">
      <w:pPr>
        <w:pStyle w:val="a4"/>
        <w:numPr>
          <w:ilvl w:val="0"/>
          <w:numId w:val="24"/>
        </w:numPr>
        <w:spacing w:after="0" w:line="240" w:lineRule="auto"/>
        <w:ind w:left="0" w:firstLine="0"/>
        <w:contextualSpacing w:val="0"/>
        <w:jc w:val="both"/>
        <w:rPr>
          <w:rFonts w:ascii="Times New Roman" w:hAnsi="Times New Roman" w:cs="Times New Roman"/>
          <w:lang w:eastAsia="zh-CN"/>
        </w:rPr>
      </w:pPr>
      <w:r w:rsidRPr="00FA49BF">
        <w:rPr>
          <w:rFonts w:ascii="Times New Roman" w:hAnsi="Times New Roman" w:cs="Times New Roman"/>
          <w:lang w:eastAsia="zh-CN"/>
        </w:rPr>
        <w:t>Дата регистрации</w:t>
      </w:r>
      <w:r w:rsidR="00C95586" w:rsidRPr="00FA49BF">
        <w:rPr>
          <w:rFonts w:ascii="Times New Roman" w:hAnsi="Times New Roman" w:cs="Times New Roman"/>
          <w:lang w:val="en-US" w:eastAsia="zh-CN"/>
        </w:rPr>
        <w:t>;</w:t>
      </w:r>
    </w:p>
    <w:p w14:paraId="235B9CDF" w14:textId="50DD1135" w:rsidR="00C95586" w:rsidRPr="00FA49BF" w:rsidRDefault="00C54EDC" w:rsidP="005C6ACA">
      <w:pPr>
        <w:pStyle w:val="a4"/>
        <w:numPr>
          <w:ilvl w:val="0"/>
          <w:numId w:val="24"/>
        </w:numPr>
        <w:spacing w:after="0" w:line="240" w:lineRule="auto"/>
        <w:ind w:left="0" w:firstLine="0"/>
        <w:contextualSpacing w:val="0"/>
        <w:jc w:val="both"/>
        <w:rPr>
          <w:rFonts w:ascii="Times New Roman" w:hAnsi="Times New Roman" w:cs="Times New Roman"/>
          <w:lang w:eastAsia="zh-CN"/>
        </w:rPr>
      </w:pPr>
      <w:r w:rsidRPr="00FA49BF">
        <w:rPr>
          <w:rFonts w:ascii="Times New Roman" w:hAnsi="Times New Roman" w:cs="Times New Roman"/>
          <w:lang w:eastAsia="zh-CN"/>
        </w:rPr>
        <w:t>Регистрирующий орган</w:t>
      </w:r>
      <w:r w:rsidRPr="00FA49BF">
        <w:rPr>
          <w:rFonts w:ascii="Times New Roman" w:hAnsi="Times New Roman" w:cs="Times New Roman"/>
          <w:lang w:val="en-US" w:eastAsia="zh-CN"/>
        </w:rPr>
        <w:t>;</w:t>
      </w:r>
    </w:p>
    <w:p w14:paraId="4BE9F732" w14:textId="5C5D0826" w:rsidR="00C54EDC" w:rsidRPr="00FA49BF" w:rsidRDefault="00C54EDC" w:rsidP="005C6ACA">
      <w:pPr>
        <w:pStyle w:val="a4"/>
        <w:numPr>
          <w:ilvl w:val="0"/>
          <w:numId w:val="24"/>
        </w:numPr>
        <w:spacing w:after="0" w:line="240" w:lineRule="auto"/>
        <w:ind w:left="0" w:firstLine="0"/>
        <w:contextualSpacing w:val="0"/>
        <w:jc w:val="both"/>
        <w:rPr>
          <w:rFonts w:ascii="Times New Roman" w:hAnsi="Times New Roman" w:cs="Times New Roman"/>
          <w:lang w:eastAsia="zh-CN"/>
        </w:rPr>
      </w:pPr>
      <w:r w:rsidRPr="00FA49BF">
        <w:rPr>
          <w:rFonts w:ascii="Times New Roman" w:hAnsi="Times New Roman" w:cs="Times New Roman"/>
          <w:lang w:eastAsia="zh-CN"/>
        </w:rPr>
        <w:lastRenderedPageBreak/>
        <w:t>Налоговый орган</w:t>
      </w:r>
      <w:r w:rsidRPr="00FA49BF">
        <w:rPr>
          <w:rFonts w:ascii="Times New Roman" w:hAnsi="Times New Roman" w:cs="Times New Roman"/>
          <w:lang w:val="en-US" w:eastAsia="zh-CN"/>
        </w:rPr>
        <w:t>;</w:t>
      </w:r>
    </w:p>
    <w:p w14:paraId="780E8A6B" w14:textId="292A12DB" w:rsidR="00C54EDC" w:rsidRPr="00FA49BF" w:rsidRDefault="00C54EDC" w:rsidP="00C54EDC">
      <w:pPr>
        <w:pStyle w:val="a4"/>
        <w:numPr>
          <w:ilvl w:val="0"/>
          <w:numId w:val="25"/>
        </w:numPr>
        <w:spacing w:after="0" w:line="240" w:lineRule="auto"/>
        <w:ind w:left="0" w:firstLine="0"/>
        <w:contextualSpacing w:val="0"/>
        <w:jc w:val="both"/>
        <w:rPr>
          <w:rFonts w:ascii="Times New Roman" w:hAnsi="Times New Roman" w:cs="Times New Roman"/>
          <w:lang w:eastAsia="zh-CN"/>
        </w:rPr>
      </w:pPr>
      <w:r w:rsidRPr="00FA49BF">
        <w:rPr>
          <w:rFonts w:ascii="Times New Roman" w:hAnsi="Times New Roman" w:cs="Times New Roman"/>
          <w:lang w:eastAsia="zh-CN"/>
        </w:rPr>
        <w:t>Контакты (сайт, телефон)</w:t>
      </w:r>
      <w:r w:rsidRPr="00FA49BF">
        <w:rPr>
          <w:rFonts w:ascii="Times New Roman" w:hAnsi="Times New Roman" w:cs="Times New Roman"/>
          <w:lang w:val="en-US" w:eastAsia="zh-CN"/>
        </w:rPr>
        <w:t>;</w:t>
      </w:r>
    </w:p>
    <w:p w14:paraId="5B0163D5" w14:textId="270083BE" w:rsidR="00C95586" w:rsidRDefault="00C95586" w:rsidP="005C6ACA">
      <w:pPr>
        <w:pStyle w:val="a4"/>
        <w:numPr>
          <w:ilvl w:val="0"/>
          <w:numId w:val="24"/>
        </w:numPr>
        <w:spacing w:after="0" w:line="240" w:lineRule="auto"/>
        <w:ind w:left="0" w:firstLine="0"/>
        <w:contextualSpacing w:val="0"/>
        <w:jc w:val="both"/>
        <w:rPr>
          <w:rFonts w:ascii="Times New Roman" w:hAnsi="Times New Roman" w:cs="Times New Roman"/>
          <w:lang w:eastAsia="zh-CN"/>
        </w:rPr>
      </w:pPr>
      <w:r w:rsidRPr="00FA49BF">
        <w:rPr>
          <w:rFonts w:ascii="Times New Roman" w:hAnsi="Times New Roman" w:cs="Times New Roman"/>
          <w:lang w:eastAsia="zh-CN"/>
        </w:rPr>
        <w:t>Особые реестры (компании с повышенным риском совершения правонарушений в экономической сфере)</w:t>
      </w:r>
      <w:r w:rsidR="003358D9">
        <w:rPr>
          <w:rFonts w:ascii="Times New Roman" w:hAnsi="Times New Roman" w:cs="Times New Roman"/>
          <w:lang w:eastAsia="zh-CN"/>
        </w:rPr>
        <w:t>;</w:t>
      </w:r>
    </w:p>
    <w:p w14:paraId="23178FDA" w14:textId="14EFBAA5" w:rsidR="00384540" w:rsidRDefault="00384540" w:rsidP="005C6ACA">
      <w:pPr>
        <w:pStyle w:val="a4"/>
        <w:numPr>
          <w:ilvl w:val="0"/>
          <w:numId w:val="24"/>
        </w:numPr>
        <w:spacing w:after="0" w:line="240" w:lineRule="auto"/>
        <w:ind w:left="0" w:firstLine="0"/>
        <w:contextualSpacing w:val="0"/>
        <w:jc w:val="both"/>
        <w:rPr>
          <w:rFonts w:ascii="Times New Roman" w:hAnsi="Times New Roman" w:cs="Times New Roman"/>
          <w:lang w:eastAsia="zh-CN"/>
        </w:rPr>
      </w:pPr>
      <w:r>
        <w:rPr>
          <w:rFonts w:ascii="Times New Roman" w:hAnsi="Times New Roman" w:cs="Times New Roman"/>
          <w:lang w:eastAsia="zh-CN"/>
        </w:rPr>
        <w:t>Приказные производства</w:t>
      </w:r>
      <w:r w:rsidR="003358D9">
        <w:rPr>
          <w:rFonts w:ascii="Times New Roman" w:hAnsi="Times New Roman" w:cs="Times New Roman"/>
          <w:lang w:eastAsia="zh-CN"/>
        </w:rPr>
        <w:t>;</w:t>
      </w:r>
    </w:p>
    <w:p w14:paraId="12A211AD" w14:textId="77777777" w:rsidR="00D129CD" w:rsidRDefault="003358D9" w:rsidP="00A33479">
      <w:pPr>
        <w:pStyle w:val="a4"/>
        <w:numPr>
          <w:ilvl w:val="0"/>
          <w:numId w:val="24"/>
        </w:numPr>
        <w:spacing w:after="0" w:line="240" w:lineRule="auto"/>
        <w:ind w:left="0" w:firstLine="0"/>
        <w:contextualSpacing w:val="0"/>
        <w:jc w:val="both"/>
        <w:rPr>
          <w:rFonts w:ascii="Times New Roman" w:hAnsi="Times New Roman" w:cs="Times New Roman"/>
          <w:lang w:eastAsia="zh-CN"/>
        </w:rPr>
      </w:pPr>
      <w:r>
        <w:rPr>
          <w:rFonts w:ascii="Times New Roman" w:hAnsi="Times New Roman" w:cs="Times New Roman"/>
          <w:lang w:eastAsia="zh-CN"/>
        </w:rPr>
        <w:t>Планы выборочных проверок</w:t>
      </w:r>
      <w:r w:rsidR="00416D31">
        <w:rPr>
          <w:rFonts w:ascii="Times New Roman" w:hAnsi="Times New Roman" w:cs="Times New Roman"/>
          <w:lang w:eastAsia="zh-CN"/>
        </w:rPr>
        <w:t>;</w:t>
      </w:r>
    </w:p>
    <w:p w14:paraId="1FE9002E" w14:textId="77777777" w:rsidR="00D129CD" w:rsidRPr="00D129CD" w:rsidRDefault="00D129CD" w:rsidP="00A33479">
      <w:pPr>
        <w:pStyle w:val="a4"/>
        <w:numPr>
          <w:ilvl w:val="0"/>
          <w:numId w:val="24"/>
        </w:numPr>
        <w:spacing w:after="0" w:line="240" w:lineRule="auto"/>
        <w:ind w:left="0" w:firstLine="0"/>
        <w:jc w:val="both"/>
        <w:rPr>
          <w:rFonts w:ascii="Times New Roman" w:hAnsi="Times New Roman" w:cs="Times New Roman"/>
          <w:lang w:eastAsia="zh-CN"/>
        </w:rPr>
      </w:pPr>
      <w:r w:rsidRPr="00D129CD">
        <w:rPr>
          <w:rFonts w:ascii="Times New Roman" w:hAnsi="Times New Roman" w:cs="Times New Roman"/>
          <w:lang w:eastAsia="zh-CN"/>
        </w:rPr>
        <w:t>Задолженности по налогам и сборам, таможенным платежам;</w:t>
      </w:r>
    </w:p>
    <w:p w14:paraId="2AAF9C79" w14:textId="5F57F60C" w:rsidR="00384540" w:rsidRPr="00D129CD" w:rsidRDefault="00D129CD" w:rsidP="00A33479">
      <w:pPr>
        <w:pStyle w:val="a4"/>
        <w:numPr>
          <w:ilvl w:val="0"/>
          <w:numId w:val="24"/>
        </w:numPr>
        <w:spacing w:after="0" w:line="240" w:lineRule="auto"/>
        <w:ind w:left="0" w:firstLine="0"/>
        <w:jc w:val="both"/>
        <w:rPr>
          <w:rFonts w:ascii="Times New Roman" w:hAnsi="Times New Roman" w:cs="Times New Roman"/>
          <w:lang w:eastAsia="zh-CN"/>
        </w:rPr>
      </w:pPr>
      <w:r w:rsidRPr="00D129CD">
        <w:rPr>
          <w:rFonts w:ascii="Times New Roman" w:hAnsi="Times New Roman" w:cs="Times New Roman"/>
          <w:lang w:eastAsia="zh-CN"/>
        </w:rPr>
        <w:t>Сведения о торговых объектах.</w:t>
      </w:r>
    </w:p>
    <w:p w14:paraId="65605087" w14:textId="2C781B49" w:rsidR="0008168D" w:rsidRPr="005C6ACA" w:rsidRDefault="0008168D" w:rsidP="005C6ACA">
      <w:pPr>
        <w:pStyle w:val="a4"/>
        <w:numPr>
          <w:ilvl w:val="1"/>
          <w:numId w:val="19"/>
        </w:numPr>
        <w:spacing w:line="240" w:lineRule="auto"/>
        <w:ind w:left="0" w:firstLine="0"/>
        <w:jc w:val="both"/>
        <w:rPr>
          <w:rFonts w:ascii="Times New Roman" w:hAnsi="Times New Roman" w:cs="Times New Roman"/>
          <w:lang w:eastAsia="zh-CN"/>
        </w:rPr>
      </w:pPr>
      <w:r w:rsidRPr="005C6ACA">
        <w:rPr>
          <w:rFonts w:ascii="Times New Roman" w:hAnsi="Times New Roman" w:cs="Times New Roman"/>
          <w:lang w:eastAsia="zh-CN"/>
        </w:rPr>
        <w:t xml:space="preserve">Информация о юридических лицах </w:t>
      </w:r>
      <w:r w:rsidR="007950C3">
        <w:rPr>
          <w:rFonts w:ascii="Times New Roman" w:hAnsi="Times New Roman" w:cs="Times New Roman"/>
          <w:lang w:eastAsia="zh-CN"/>
        </w:rPr>
        <w:t>Республики Казахстан</w:t>
      </w:r>
      <w:r w:rsidRPr="005C6ACA">
        <w:rPr>
          <w:rFonts w:ascii="Times New Roman" w:hAnsi="Times New Roman" w:cs="Times New Roman"/>
          <w:lang w:eastAsia="zh-CN"/>
        </w:rPr>
        <w:t xml:space="preserve"> включает в себя следующие данные:</w:t>
      </w:r>
    </w:p>
    <w:p w14:paraId="461B5E45" w14:textId="70B4264C" w:rsidR="0008168D" w:rsidRPr="005C6ACA" w:rsidRDefault="0008168D" w:rsidP="005C6ACA">
      <w:pPr>
        <w:pStyle w:val="a4"/>
        <w:numPr>
          <w:ilvl w:val="0"/>
          <w:numId w:val="25"/>
        </w:numPr>
        <w:spacing w:after="0" w:line="240" w:lineRule="auto"/>
        <w:ind w:left="0" w:firstLine="0"/>
        <w:contextualSpacing w:val="0"/>
        <w:jc w:val="both"/>
        <w:rPr>
          <w:rFonts w:ascii="Times New Roman" w:hAnsi="Times New Roman" w:cs="Times New Roman"/>
          <w:lang w:eastAsia="zh-CN"/>
        </w:rPr>
      </w:pPr>
      <w:r w:rsidRPr="005C6ACA">
        <w:rPr>
          <w:rFonts w:ascii="Times New Roman" w:hAnsi="Times New Roman" w:cs="Times New Roman"/>
          <w:lang w:eastAsia="zh-CN"/>
        </w:rPr>
        <w:t>Название;</w:t>
      </w:r>
    </w:p>
    <w:p w14:paraId="22FC509D" w14:textId="77777777" w:rsidR="0008168D" w:rsidRPr="005C6ACA" w:rsidRDefault="0008168D" w:rsidP="005C6ACA">
      <w:pPr>
        <w:pStyle w:val="a4"/>
        <w:numPr>
          <w:ilvl w:val="0"/>
          <w:numId w:val="25"/>
        </w:numPr>
        <w:spacing w:after="0" w:line="240" w:lineRule="auto"/>
        <w:ind w:left="0" w:firstLine="0"/>
        <w:contextualSpacing w:val="0"/>
        <w:jc w:val="both"/>
        <w:rPr>
          <w:rFonts w:ascii="Times New Roman" w:hAnsi="Times New Roman" w:cs="Times New Roman"/>
          <w:lang w:eastAsia="zh-CN"/>
        </w:rPr>
      </w:pPr>
      <w:r w:rsidRPr="005C6ACA">
        <w:rPr>
          <w:rFonts w:ascii="Times New Roman" w:hAnsi="Times New Roman" w:cs="Times New Roman"/>
          <w:lang w:eastAsia="zh-CN"/>
        </w:rPr>
        <w:t>БИН (Бизнес-идентификационный номер);</w:t>
      </w:r>
    </w:p>
    <w:p w14:paraId="44AD5ED1" w14:textId="58ADE0DE" w:rsidR="0008168D" w:rsidRPr="005C6ACA" w:rsidRDefault="0008168D" w:rsidP="005C6ACA">
      <w:pPr>
        <w:pStyle w:val="a4"/>
        <w:numPr>
          <w:ilvl w:val="0"/>
          <w:numId w:val="25"/>
        </w:numPr>
        <w:spacing w:after="0" w:line="240" w:lineRule="auto"/>
        <w:ind w:left="0" w:firstLine="0"/>
        <w:contextualSpacing w:val="0"/>
        <w:jc w:val="both"/>
        <w:rPr>
          <w:rFonts w:ascii="Times New Roman" w:hAnsi="Times New Roman" w:cs="Times New Roman"/>
          <w:lang w:eastAsia="zh-CN"/>
        </w:rPr>
      </w:pPr>
      <w:r w:rsidRPr="005C6ACA">
        <w:rPr>
          <w:rFonts w:ascii="Times New Roman" w:hAnsi="Times New Roman" w:cs="Times New Roman"/>
          <w:lang w:eastAsia="zh-CN"/>
        </w:rPr>
        <w:t xml:space="preserve">Статус </w:t>
      </w:r>
      <w:r w:rsidR="007950C3">
        <w:rPr>
          <w:rFonts w:ascii="Times New Roman" w:hAnsi="Times New Roman" w:cs="Times New Roman"/>
          <w:lang w:eastAsia="zh-CN"/>
        </w:rPr>
        <w:t>ЮЛ</w:t>
      </w:r>
      <w:r w:rsidRPr="005C6ACA">
        <w:rPr>
          <w:rFonts w:ascii="Times New Roman" w:hAnsi="Times New Roman" w:cs="Times New Roman"/>
          <w:lang w:eastAsia="zh-CN"/>
        </w:rPr>
        <w:t>;</w:t>
      </w:r>
    </w:p>
    <w:p w14:paraId="4A1B5237" w14:textId="77777777" w:rsidR="0008168D" w:rsidRPr="005C6ACA" w:rsidRDefault="0008168D" w:rsidP="005C6ACA">
      <w:pPr>
        <w:pStyle w:val="a4"/>
        <w:numPr>
          <w:ilvl w:val="0"/>
          <w:numId w:val="25"/>
        </w:numPr>
        <w:spacing w:after="0" w:line="240" w:lineRule="auto"/>
        <w:ind w:left="0" w:firstLine="0"/>
        <w:contextualSpacing w:val="0"/>
        <w:jc w:val="both"/>
        <w:rPr>
          <w:rFonts w:ascii="Times New Roman" w:hAnsi="Times New Roman" w:cs="Times New Roman"/>
          <w:lang w:eastAsia="zh-CN"/>
        </w:rPr>
      </w:pPr>
      <w:r w:rsidRPr="005C6ACA">
        <w:rPr>
          <w:rFonts w:ascii="Times New Roman" w:hAnsi="Times New Roman" w:cs="Times New Roman"/>
          <w:lang w:eastAsia="zh-CN"/>
        </w:rPr>
        <w:t>Юридический адрес;</w:t>
      </w:r>
    </w:p>
    <w:p w14:paraId="152DDD1A" w14:textId="77777777" w:rsidR="0008168D" w:rsidRPr="005C6ACA" w:rsidRDefault="0008168D" w:rsidP="005C6ACA">
      <w:pPr>
        <w:pStyle w:val="a4"/>
        <w:numPr>
          <w:ilvl w:val="0"/>
          <w:numId w:val="25"/>
        </w:numPr>
        <w:spacing w:after="0" w:line="240" w:lineRule="auto"/>
        <w:ind w:left="0" w:firstLine="0"/>
        <w:contextualSpacing w:val="0"/>
        <w:jc w:val="both"/>
        <w:rPr>
          <w:rFonts w:ascii="Times New Roman" w:hAnsi="Times New Roman" w:cs="Times New Roman"/>
          <w:lang w:eastAsia="zh-CN"/>
        </w:rPr>
      </w:pPr>
      <w:r w:rsidRPr="005C6ACA">
        <w:rPr>
          <w:rFonts w:ascii="Times New Roman" w:hAnsi="Times New Roman" w:cs="Times New Roman"/>
          <w:lang w:eastAsia="zh-CN"/>
        </w:rPr>
        <w:t>Дата регистрации;</w:t>
      </w:r>
    </w:p>
    <w:p w14:paraId="1B87EF1C" w14:textId="77777777" w:rsidR="0008168D" w:rsidRPr="005C6ACA" w:rsidRDefault="0008168D" w:rsidP="005C6ACA">
      <w:pPr>
        <w:pStyle w:val="a4"/>
        <w:numPr>
          <w:ilvl w:val="0"/>
          <w:numId w:val="25"/>
        </w:numPr>
        <w:spacing w:after="0" w:line="240" w:lineRule="auto"/>
        <w:ind w:left="0" w:firstLine="0"/>
        <w:contextualSpacing w:val="0"/>
        <w:jc w:val="both"/>
        <w:rPr>
          <w:rFonts w:ascii="Times New Roman" w:hAnsi="Times New Roman" w:cs="Times New Roman"/>
          <w:lang w:eastAsia="zh-CN"/>
        </w:rPr>
      </w:pPr>
      <w:r w:rsidRPr="005C6ACA">
        <w:rPr>
          <w:rFonts w:ascii="Times New Roman" w:hAnsi="Times New Roman" w:cs="Times New Roman"/>
          <w:lang w:eastAsia="zh-CN"/>
        </w:rPr>
        <w:t>Основной вид деятельности;</w:t>
      </w:r>
    </w:p>
    <w:p w14:paraId="48ECD5A5" w14:textId="68893337" w:rsidR="0008168D" w:rsidRPr="005C6ACA" w:rsidRDefault="009D7126" w:rsidP="005C6ACA">
      <w:pPr>
        <w:pStyle w:val="a4"/>
        <w:numPr>
          <w:ilvl w:val="0"/>
          <w:numId w:val="25"/>
        </w:numPr>
        <w:spacing w:after="0" w:line="240" w:lineRule="auto"/>
        <w:ind w:left="0" w:firstLine="0"/>
        <w:contextualSpacing w:val="0"/>
        <w:jc w:val="both"/>
        <w:rPr>
          <w:rFonts w:ascii="Times New Roman" w:hAnsi="Times New Roman" w:cs="Times New Roman"/>
          <w:lang w:eastAsia="zh-CN"/>
        </w:rPr>
      </w:pPr>
      <w:r>
        <w:rPr>
          <w:rFonts w:ascii="Times New Roman" w:hAnsi="Times New Roman" w:cs="Times New Roman"/>
          <w:lang w:eastAsia="zh-CN"/>
        </w:rPr>
        <w:t>ФИО р</w:t>
      </w:r>
      <w:r w:rsidR="0008168D" w:rsidRPr="005C6ACA">
        <w:rPr>
          <w:rFonts w:ascii="Times New Roman" w:hAnsi="Times New Roman" w:cs="Times New Roman"/>
          <w:lang w:eastAsia="zh-CN"/>
        </w:rPr>
        <w:t>уководител</w:t>
      </w:r>
      <w:r>
        <w:rPr>
          <w:rFonts w:ascii="Times New Roman" w:hAnsi="Times New Roman" w:cs="Times New Roman"/>
          <w:lang w:eastAsia="zh-CN"/>
        </w:rPr>
        <w:t>я</w:t>
      </w:r>
      <w:r w:rsidR="005C6ACA" w:rsidRPr="005C6ACA">
        <w:rPr>
          <w:rFonts w:ascii="Times New Roman" w:hAnsi="Times New Roman" w:cs="Times New Roman"/>
          <w:lang w:eastAsia="zh-CN"/>
        </w:rPr>
        <w:t>;</w:t>
      </w:r>
    </w:p>
    <w:p w14:paraId="40CCF7ED" w14:textId="18264A81" w:rsidR="0008168D" w:rsidRPr="005C6ACA" w:rsidRDefault="0008168D" w:rsidP="005C6ACA">
      <w:pPr>
        <w:pStyle w:val="a4"/>
        <w:numPr>
          <w:ilvl w:val="0"/>
          <w:numId w:val="25"/>
        </w:numPr>
        <w:spacing w:after="0" w:line="240" w:lineRule="auto"/>
        <w:ind w:left="0" w:firstLine="0"/>
        <w:contextualSpacing w:val="0"/>
        <w:jc w:val="both"/>
        <w:rPr>
          <w:rFonts w:ascii="Times New Roman" w:hAnsi="Times New Roman" w:cs="Times New Roman"/>
          <w:lang w:eastAsia="zh-CN"/>
        </w:rPr>
      </w:pPr>
      <w:r w:rsidRPr="005C6ACA">
        <w:rPr>
          <w:rFonts w:ascii="Times New Roman" w:hAnsi="Times New Roman" w:cs="Times New Roman"/>
          <w:lang w:eastAsia="zh-CN"/>
        </w:rPr>
        <w:t>Численность сотрудников</w:t>
      </w:r>
      <w:r w:rsidR="005C6ACA" w:rsidRPr="005C6ACA">
        <w:rPr>
          <w:rFonts w:ascii="Times New Roman" w:hAnsi="Times New Roman" w:cs="Times New Roman"/>
          <w:lang w:eastAsia="zh-CN"/>
        </w:rPr>
        <w:t>;</w:t>
      </w:r>
    </w:p>
    <w:p w14:paraId="125028E6" w14:textId="1004FBBA" w:rsidR="0008168D" w:rsidRPr="005C6ACA" w:rsidRDefault="0008168D" w:rsidP="005C6ACA">
      <w:pPr>
        <w:pStyle w:val="a4"/>
        <w:numPr>
          <w:ilvl w:val="0"/>
          <w:numId w:val="25"/>
        </w:numPr>
        <w:spacing w:after="0" w:line="240" w:lineRule="auto"/>
        <w:ind w:left="0" w:firstLine="0"/>
        <w:contextualSpacing w:val="0"/>
        <w:jc w:val="both"/>
        <w:rPr>
          <w:rFonts w:ascii="Times New Roman" w:hAnsi="Times New Roman" w:cs="Times New Roman"/>
          <w:lang w:eastAsia="zh-CN"/>
        </w:rPr>
      </w:pPr>
      <w:r w:rsidRPr="005C6ACA">
        <w:rPr>
          <w:rFonts w:ascii="Times New Roman" w:hAnsi="Times New Roman" w:cs="Times New Roman"/>
          <w:lang w:eastAsia="zh-CN"/>
        </w:rPr>
        <w:t>Налоговая задолженность</w:t>
      </w:r>
      <w:r w:rsidR="005C6ACA" w:rsidRPr="005C6ACA">
        <w:rPr>
          <w:rFonts w:ascii="Times New Roman" w:hAnsi="Times New Roman" w:cs="Times New Roman"/>
          <w:lang w:eastAsia="zh-CN"/>
        </w:rPr>
        <w:t>;</w:t>
      </w:r>
    </w:p>
    <w:p w14:paraId="283DC551" w14:textId="504B0B80" w:rsidR="0008168D" w:rsidRDefault="0008168D" w:rsidP="005C6ACA">
      <w:pPr>
        <w:pStyle w:val="a4"/>
        <w:numPr>
          <w:ilvl w:val="0"/>
          <w:numId w:val="25"/>
        </w:numPr>
        <w:spacing w:after="0" w:line="240" w:lineRule="auto"/>
        <w:ind w:left="0" w:firstLine="0"/>
        <w:contextualSpacing w:val="0"/>
        <w:jc w:val="both"/>
        <w:rPr>
          <w:rFonts w:ascii="Times New Roman" w:hAnsi="Times New Roman" w:cs="Times New Roman"/>
          <w:lang w:eastAsia="zh-CN"/>
        </w:rPr>
      </w:pPr>
      <w:r w:rsidRPr="005C6ACA">
        <w:rPr>
          <w:rFonts w:ascii="Times New Roman" w:hAnsi="Times New Roman" w:cs="Times New Roman"/>
          <w:lang w:eastAsia="zh-CN"/>
        </w:rPr>
        <w:t>Сертификаты и декларации</w:t>
      </w:r>
      <w:r w:rsidR="007950C3">
        <w:rPr>
          <w:rFonts w:ascii="Times New Roman" w:hAnsi="Times New Roman" w:cs="Times New Roman"/>
          <w:lang w:eastAsia="zh-CN"/>
        </w:rPr>
        <w:t>;</w:t>
      </w:r>
    </w:p>
    <w:p w14:paraId="6A050B4F" w14:textId="1064A75E" w:rsidR="00C54EDC" w:rsidRPr="00FA49BF" w:rsidRDefault="00C54EDC" w:rsidP="005C6ACA">
      <w:pPr>
        <w:pStyle w:val="a4"/>
        <w:numPr>
          <w:ilvl w:val="0"/>
          <w:numId w:val="25"/>
        </w:numPr>
        <w:spacing w:after="0" w:line="240" w:lineRule="auto"/>
        <w:ind w:left="0" w:firstLine="0"/>
        <w:contextualSpacing w:val="0"/>
        <w:jc w:val="both"/>
        <w:rPr>
          <w:rFonts w:ascii="Times New Roman" w:hAnsi="Times New Roman" w:cs="Times New Roman"/>
          <w:lang w:eastAsia="zh-CN"/>
        </w:rPr>
      </w:pPr>
      <w:proofErr w:type="spellStart"/>
      <w:r w:rsidRPr="00FA49BF">
        <w:rPr>
          <w:rFonts w:ascii="Times New Roman" w:hAnsi="Times New Roman" w:cs="Times New Roman"/>
          <w:lang w:eastAsia="zh-CN"/>
        </w:rPr>
        <w:t>Госзакупки</w:t>
      </w:r>
      <w:proofErr w:type="spellEnd"/>
      <w:r w:rsidRPr="00FA49BF">
        <w:rPr>
          <w:rFonts w:ascii="Times New Roman" w:hAnsi="Times New Roman" w:cs="Times New Roman"/>
          <w:lang w:val="en-US" w:eastAsia="zh-CN"/>
        </w:rPr>
        <w:t>;</w:t>
      </w:r>
    </w:p>
    <w:p w14:paraId="00758DCE" w14:textId="6DB04C25" w:rsidR="00C54EDC" w:rsidRPr="00FA49BF" w:rsidRDefault="00C54EDC" w:rsidP="005C6ACA">
      <w:pPr>
        <w:pStyle w:val="a4"/>
        <w:numPr>
          <w:ilvl w:val="0"/>
          <w:numId w:val="25"/>
        </w:numPr>
        <w:spacing w:after="0" w:line="240" w:lineRule="auto"/>
        <w:ind w:left="0" w:firstLine="0"/>
        <w:contextualSpacing w:val="0"/>
        <w:jc w:val="both"/>
        <w:rPr>
          <w:rFonts w:ascii="Times New Roman" w:hAnsi="Times New Roman" w:cs="Times New Roman"/>
          <w:lang w:eastAsia="zh-CN"/>
        </w:rPr>
      </w:pPr>
      <w:r w:rsidRPr="00FA49BF">
        <w:rPr>
          <w:rFonts w:ascii="Times New Roman" w:hAnsi="Times New Roman" w:cs="Times New Roman"/>
          <w:lang w:eastAsia="zh-CN"/>
        </w:rPr>
        <w:t>Филиалы и представительства</w:t>
      </w:r>
      <w:r w:rsidRPr="00FA49BF">
        <w:rPr>
          <w:rFonts w:ascii="Times New Roman" w:hAnsi="Times New Roman" w:cs="Times New Roman"/>
          <w:lang w:val="en-US" w:eastAsia="zh-CN"/>
        </w:rPr>
        <w:t>;</w:t>
      </w:r>
    </w:p>
    <w:p w14:paraId="7F4CB234" w14:textId="4E222EA7" w:rsidR="00C54EDC" w:rsidRPr="00FA49BF" w:rsidRDefault="00C54EDC" w:rsidP="005C6ACA">
      <w:pPr>
        <w:pStyle w:val="a4"/>
        <w:numPr>
          <w:ilvl w:val="0"/>
          <w:numId w:val="25"/>
        </w:numPr>
        <w:spacing w:after="0" w:line="240" w:lineRule="auto"/>
        <w:ind w:left="0" w:firstLine="0"/>
        <w:contextualSpacing w:val="0"/>
        <w:jc w:val="both"/>
        <w:rPr>
          <w:rFonts w:ascii="Times New Roman" w:hAnsi="Times New Roman" w:cs="Times New Roman"/>
          <w:lang w:eastAsia="zh-CN"/>
        </w:rPr>
      </w:pPr>
      <w:r w:rsidRPr="00FA49BF">
        <w:rPr>
          <w:rFonts w:ascii="Times New Roman" w:hAnsi="Times New Roman" w:cs="Times New Roman"/>
          <w:lang w:eastAsia="zh-CN"/>
        </w:rPr>
        <w:t>Контакты (сайт, телефон)</w:t>
      </w:r>
      <w:r w:rsidRPr="00FA49BF">
        <w:rPr>
          <w:rFonts w:ascii="Times New Roman" w:hAnsi="Times New Roman" w:cs="Times New Roman"/>
          <w:lang w:val="en-US" w:eastAsia="zh-CN"/>
        </w:rPr>
        <w:t>;</w:t>
      </w:r>
    </w:p>
    <w:p w14:paraId="64C76C05" w14:textId="3C692583" w:rsidR="0008168D" w:rsidRPr="005C6ACA" w:rsidRDefault="0008168D" w:rsidP="005C6ACA">
      <w:pPr>
        <w:pStyle w:val="a4"/>
        <w:numPr>
          <w:ilvl w:val="0"/>
          <w:numId w:val="25"/>
        </w:numPr>
        <w:spacing w:after="0" w:line="240" w:lineRule="auto"/>
        <w:ind w:left="0" w:firstLine="0"/>
        <w:contextualSpacing w:val="0"/>
        <w:jc w:val="both"/>
        <w:rPr>
          <w:rFonts w:ascii="Times New Roman" w:hAnsi="Times New Roman" w:cs="Times New Roman"/>
          <w:lang w:eastAsia="zh-CN"/>
        </w:rPr>
      </w:pPr>
      <w:r w:rsidRPr="005C6ACA">
        <w:rPr>
          <w:rFonts w:ascii="Times New Roman" w:hAnsi="Times New Roman" w:cs="Times New Roman"/>
          <w:lang w:eastAsia="zh-CN"/>
        </w:rPr>
        <w:t>Особые реестры (</w:t>
      </w:r>
      <w:proofErr w:type="spellStart"/>
      <w:r w:rsidRPr="005C6ACA">
        <w:rPr>
          <w:rFonts w:ascii="Times New Roman" w:hAnsi="Times New Roman" w:cs="Times New Roman"/>
          <w:lang w:eastAsia="zh-CN"/>
        </w:rPr>
        <w:t>лжепредприятия</w:t>
      </w:r>
      <w:proofErr w:type="spellEnd"/>
      <w:r w:rsidRPr="005C6ACA">
        <w:rPr>
          <w:rFonts w:ascii="Times New Roman" w:hAnsi="Times New Roman" w:cs="Times New Roman"/>
          <w:lang w:eastAsia="zh-CN"/>
        </w:rPr>
        <w:t xml:space="preserve">, </w:t>
      </w:r>
      <w:r w:rsidRPr="005C6ACA">
        <w:rPr>
          <w:rFonts w:ascii="Times New Roman" w:hAnsi="Times New Roman" w:cs="Times New Roman"/>
          <w:lang w:val="en-US" w:eastAsia="zh-CN"/>
        </w:rPr>
        <w:t>c</w:t>
      </w:r>
      <w:r w:rsidRPr="005C6ACA">
        <w:rPr>
          <w:rFonts w:ascii="Times New Roman" w:hAnsi="Times New Roman" w:cs="Times New Roman"/>
          <w:lang w:eastAsia="zh-CN"/>
        </w:rPr>
        <w:t xml:space="preserve">писок налогоплательщиков, отсутствующих по юридическому адресу, признанных банкротами, признанных бездействующими, список </w:t>
      </w:r>
      <w:r w:rsidR="007950C3">
        <w:rPr>
          <w:rFonts w:ascii="Times New Roman" w:hAnsi="Times New Roman" w:cs="Times New Roman"/>
          <w:lang w:eastAsia="zh-CN"/>
        </w:rPr>
        <w:t>ЮЛ</w:t>
      </w:r>
      <w:r w:rsidRPr="005C6ACA">
        <w:rPr>
          <w:rFonts w:ascii="Times New Roman" w:hAnsi="Times New Roman" w:cs="Times New Roman"/>
          <w:lang w:eastAsia="zh-CN"/>
        </w:rPr>
        <w:t xml:space="preserve">, регистрация которых признана недействительной, </w:t>
      </w:r>
      <w:r w:rsidR="007950C3">
        <w:rPr>
          <w:rFonts w:ascii="Times New Roman" w:hAnsi="Times New Roman" w:cs="Times New Roman"/>
          <w:lang w:eastAsia="zh-CN"/>
        </w:rPr>
        <w:t>ЮЛ</w:t>
      </w:r>
      <w:r w:rsidRPr="005C6ACA">
        <w:rPr>
          <w:rFonts w:ascii="Times New Roman" w:hAnsi="Times New Roman" w:cs="Times New Roman"/>
          <w:lang w:eastAsia="zh-CN"/>
        </w:rPr>
        <w:t>, реорганизованны</w:t>
      </w:r>
      <w:r w:rsidR="007950C3">
        <w:rPr>
          <w:rFonts w:ascii="Times New Roman" w:hAnsi="Times New Roman" w:cs="Times New Roman"/>
          <w:lang w:eastAsia="zh-CN"/>
        </w:rPr>
        <w:t>х</w:t>
      </w:r>
      <w:r w:rsidRPr="005C6ACA">
        <w:rPr>
          <w:rFonts w:ascii="Times New Roman" w:hAnsi="Times New Roman" w:cs="Times New Roman"/>
          <w:lang w:eastAsia="zh-CN"/>
        </w:rPr>
        <w:t xml:space="preserve"> с нарушением норм Налогового кодекса).</w:t>
      </w:r>
    </w:p>
    <w:p w14:paraId="67946C3B" w14:textId="2239A2F8" w:rsidR="0008168D" w:rsidRPr="005C6ACA" w:rsidRDefault="007950C3" w:rsidP="005C6ACA">
      <w:pPr>
        <w:pStyle w:val="a4"/>
        <w:numPr>
          <w:ilvl w:val="1"/>
          <w:numId w:val="19"/>
        </w:numPr>
        <w:spacing w:after="0" w:line="240" w:lineRule="auto"/>
        <w:ind w:left="0" w:firstLine="0"/>
        <w:jc w:val="both"/>
        <w:rPr>
          <w:rFonts w:ascii="Times New Roman" w:hAnsi="Times New Roman" w:cs="Times New Roman"/>
          <w:lang w:eastAsia="zh-CN"/>
        </w:rPr>
      </w:pPr>
      <w:r w:rsidRPr="005C6ACA">
        <w:rPr>
          <w:rFonts w:ascii="Times New Roman" w:hAnsi="Times New Roman" w:cs="Times New Roman"/>
          <w:lang w:eastAsia="zh-CN"/>
        </w:rPr>
        <w:t xml:space="preserve">Информация о юридических лицах </w:t>
      </w:r>
      <w:r>
        <w:rPr>
          <w:rFonts w:ascii="Times New Roman" w:hAnsi="Times New Roman" w:cs="Times New Roman"/>
          <w:lang w:eastAsia="zh-CN"/>
        </w:rPr>
        <w:t>Украины</w:t>
      </w:r>
      <w:r w:rsidRPr="005C6ACA">
        <w:rPr>
          <w:rFonts w:ascii="Times New Roman" w:hAnsi="Times New Roman" w:cs="Times New Roman"/>
          <w:lang w:eastAsia="zh-CN"/>
        </w:rPr>
        <w:t xml:space="preserve"> включает в себя следующие данные</w:t>
      </w:r>
      <w:r w:rsidR="0008168D" w:rsidRPr="005C6ACA">
        <w:rPr>
          <w:rFonts w:ascii="Times New Roman" w:hAnsi="Times New Roman" w:cs="Times New Roman"/>
          <w:lang w:eastAsia="zh-CN"/>
        </w:rPr>
        <w:t>:</w:t>
      </w:r>
    </w:p>
    <w:p w14:paraId="4408F644" w14:textId="01FF8A98" w:rsidR="0008168D" w:rsidRPr="005C6ACA" w:rsidRDefault="007950C3" w:rsidP="005C6ACA">
      <w:pPr>
        <w:pStyle w:val="a4"/>
        <w:numPr>
          <w:ilvl w:val="0"/>
          <w:numId w:val="26"/>
        </w:numPr>
        <w:spacing w:after="0" w:line="240" w:lineRule="auto"/>
        <w:ind w:left="0" w:firstLine="0"/>
        <w:contextualSpacing w:val="0"/>
        <w:jc w:val="both"/>
        <w:rPr>
          <w:rFonts w:ascii="Times New Roman" w:hAnsi="Times New Roman" w:cs="Times New Roman"/>
          <w:lang w:eastAsia="zh-CN"/>
        </w:rPr>
      </w:pPr>
      <w:r>
        <w:rPr>
          <w:rFonts w:ascii="Times New Roman" w:hAnsi="Times New Roman" w:cs="Times New Roman"/>
          <w:lang w:eastAsia="zh-CN"/>
        </w:rPr>
        <w:t>Название</w:t>
      </w:r>
      <w:r w:rsidR="005C6ACA" w:rsidRPr="005C6ACA">
        <w:rPr>
          <w:rFonts w:ascii="Times New Roman" w:hAnsi="Times New Roman" w:cs="Times New Roman"/>
          <w:lang w:eastAsia="zh-CN"/>
        </w:rPr>
        <w:t>;</w:t>
      </w:r>
    </w:p>
    <w:p w14:paraId="26DC5896" w14:textId="41083EFF" w:rsidR="0008168D" w:rsidRPr="00FA49BF" w:rsidRDefault="0008168D" w:rsidP="005C6ACA">
      <w:pPr>
        <w:pStyle w:val="a4"/>
        <w:numPr>
          <w:ilvl w:val="0"/>
          <w:numId w:val="26"/>
        </w:numPr>
        <w:spacing w:after="0" w:line="240" w:lineRule="auto"/>
        <w:ind w:left="0" w:firstLine="0"/>
        <w:contextualSpacing w:val="0"/>
        <w:jc w:val="both"/>
        <w:rPr>
          <w:rFonts w:ascii="Times New Roman" w:hAnsi="Times New Roman" w:cs="Times New Roman"/>
          <w:lang w:eastAsia="zh-CN"/>
        </w:rPr>
      </w:pPr>
      <w:r w:rsidRPr="00FA49BF">
        <w:rPr>
          <w:rFonts w:ascii="Times New Roman" w:hAnsi="Times New Roman" w:cs="Times New Roman"/>
          <w:lang w:eastAsia="zh-CN"/>
        </w:rPr>
        <w:t>Код ЕГРПОУ (уникальный цифровой идентификационный номер юридического лица)</w:t>
      </w:r>
      <w:r w:rsidR="005C6ACA" w:rsidRPr="00FA49BF">
        <w:rPr>
          <w:rFonts w:ascii="Times New Roman" w:hAnsi="Times New Roman" w:cs="Times New Roman"/>
          <w:lang w:eastAsia="zh-CN"/>
        </w:rPr>
        <w:t>;</w:t>
      </w:r>
    </w:p>
    <w:p w14:paraId="6E3F29B6" w14:textId="5677E2F7" w:rsidR="0008168D" w:rsidRPr="00FA49BF" w:rsidRDefault="0008168D" w:rsidP="005C6ACA">
      <w:pPr>
        <w:pStyle w:val="a4"/>
        <w:numPr>
          <w:ilvl w:val="0"/>
          <w:numId w:val="26"/>
        </w:numPr>
        <w:spacing w:after="0" w:line="240" w:lineRule="auto"/>
        <w:ind w:left="0" w:firstLine="0"/>
        <w:contextualSpacing w:val="0"/>
        <w:jc w:val="both"/>
        <w:rPr>
          <w:rFonts w:ascii="Times New Roman" w:hAnsi="Times New Roman" w:cs="Times New Roman"/>
          <w:lang w:eastAsia="zh-CN"/>
        </w:rPr>
      </w:pPr>
      <w:r w:rsidRPr="00FA49BF">
        <w:rPr>
          <w:rFonts w:ascii="Times New Roman" w:hAnsi="Times New Roman" w:cs="Times New Roman"/>
          <w:lang w:eastAsia="zh-CN"/>
        </w:rPr>
        <w:t xml:space="preserve">Статус </w:t>
      </w:r>
      <w:r w:rsidR="007950C3" w:rsidRPr="00FA49BF">
        <w:rPr>
          <w:rFonts w:ascii="Times New Roman" w:hAnsi="Times New Roman" w:cs="Times New Roman"/>
          <w:lang w:eastAsia="zh-CN"/>
        </w:rPr>
        <w:t>ЮЛ</w:t>
      </w:r>
      <w:r w:rsidR="00C54EDC" w:rsidRPr="00FA49BF">
        <w:rPr>
          <w:rFonts w:ascii="Times New Roman" w:hAnsi="Times New Roman" w:cs="Times New Roman"/>
          <w:lang w:val="en-US" w:eastAsia="zh-CN"/>
        </w:rPr>
        <w:t>/</w:t>
      </w:r>
      <w:r w:rsidR="00C54EDC" w:rsidRPr="00FA49BF">
        <w:rPr>
          <w:rFonts w:ascii="Times New Roman" w:hAnsi="Times New Roman" w:cs="Times New Roman"/>
          <w:lang w:eastAsia="zh-CN"/>
        </w:rPr>
        <w:t>ИП</w:t>
      </w:r>
      <w:r w:rsidR="005C6ACA" w:rsidRPr="00FA49BF">
        <w:rPr>
          <w:rFonts w:ascii="Times New Roman" w:hAnsi="Times New Roman" w:cs="Times New Roman"/>
          <w:lang w:eastAsia="zh-CN"/>
        </w:rPr>
        <w:t>;</w:t>
      </w:r>
    </w:p>
    <w:p w14:paraId="0830264E" w14:textId="21912403" w:rsidR="0008168D" w:rsidRPr="005C6ACA" w:rsidRDefault="0008168D" w:rsidP="005C6ACA">
      <w:pPr>
        <w:pStyle w:val="a4"/>
        <w:numPr>
          <w:ilvl w:val="0"/>
          <w:numId w:val="26"/>
        </w:numPr>
        <w:spacing w:after="0" w:line="240" w:lineRule="auto"/>
        <w:ind w:left="0" w:firstLine="0"/>
        <w:contextualSpacing w:val="0"/>
        <w:jc w:val="both"/>
        <w:rPr>
          <w:rFonts w:ascii="Times New Roman" w:hAnsi="Times New Roman" w:cs="Times New Roman"/>
          <w:lang w:eastAsia="zh-CN"/>
        </w:rPr>
      </w:pPr>
      <w:r w:rsidRPr="005C6ACA">
        <w:rPr>
          <w:rFonts w:ascii="Times New Roman" w:hAnsi="Times New Roman" w:cs="Times New Roman"/>
          <w:lang w:eastAsia="zh-CN"/>
        </w:rPr>
        <w:t>Юридический адрес</w:t>
      </w:r>
      <w:r w:rsidR="005C6ACA" w:rsidRPr="005C6ACA">
        <w:rPr>
          <w:rFonts w:ascii="Times New Roman" w:hAnsi="Times New Roman" w:cs="Times New Roman"/>
          <w:lang w:eastAsia="zh-CN"/>
        </w:rPr>
        <w:t>;</w:t>
      </w:r>
    </w:p>
    <w:p w14:paraId="3A3A2320" w14:textId="59CAC78B" w:rsidR="0008168D" w:rsidRPr="005C6ACA" w:rsidRDefault="00ED71DA" w:rsidP="005C6ACA">
      <w:pPr>
        <w:pStyle w:val="a4"/>
        <w:numPr>
          <w:ilvl w:val="0"/>
          <w:numId w:val="26"/>
        </w:numPr>
        <w:spacing w:after="0" w:line="240" w:lineRule="auto"/>
        <w:ind w:left="0" w:firstLine="0"/>
        <w:contextualSpacing w:val="0"/>
        <w:jc w:val="both"/>
        <w:rPr>
          <w:rFonts w:ascii="Times New Roman" w:hAnsi="Times New Roman" w:cs="Times New Roman"/>
          <w:lang w:eastAsia="zh-CN"/>
        </w:rPr>
      </w:pPr>
      <w:r>
        <w:rPr>
          <w:rFonts w:ascii="Times New Roman" w:hAnsi="Times New Roman" w:cs="Times New Roman"/>
          <w:lang w:eastAsia="zh-CN"/>
        </w:rPr>
        <w:t>О</w:t>
      </w:r>
      <w:r w:rsidR="0008168D" w:rsidRPr="005C6ACA">
        <w:rPr>
          <w:rFonts w:ascii="Times New Roman" w:hAnsi="Times New Roman" w:cs="Times New Roman"/>
          <w:lang w:eastAsia="zh-CN"/>
        </w:rPr>
        <w:t>КВ</w:t>
      </w:r>
      <w:r w:rsidR="00512050">
        <w:rPr>
          <w:rFonts w:ascii="Times New Roman" w:hAnsi="Times New Roman" w:cs="Times New Roman"/>
          <w:lang w:eastAsia="zh-CN"/>
        </w:rPr>
        <w:t>Э</w:t>
      </w:r>
      <w:r w:rsidR="0008168D" w:rsidRPr="005C6ACA">
        <w:rPr>
          <w:rFonts w:ascii="Times New Roman" w:hAnsi="Times New Roman" w:cs="Times New Roman"/>
          <w:lang w:eastAsia="zh-CN"/>
        </w:rPr>
        <w:t>Д (вид экономической деятельности)</w:t>
      </w:r>
      <w:r w:rsidR="005C6ACA" w:rsidRPr="005C6ACA">
        <w:rPr>
          <w:rFonts w:ascii="Times New Roman" w:hAnsi="Times New Roman" w:cs="Times New Roman"/>
          <w:lang w:eastAsia="zh-CN"/>
        </w:rPr>
        <w:t>;</w:t>
      </w:r>
    </w:p>
    <w:p w14:paraId="63626395" w14:textId="1CB46E1E" w:rsidR="0008168D" w:rsidRPr="005C6ACA" w:rsidRDefault="00CD6868" w:rsidP="005C6ACA">
      <w:pPr>
        <w:pStyle w:val="a4"/>
        <w:numPr>
          <w:ilvl w:val="0"/>
          <w:numId w:val="26"/>
        </w:numPr>
        <w:spacing w:after="0" w:line="240" w:lineRule="auto"/>
        <w:ind w:left="0" w:firstLine="0"/>
        <w:contextualSpacing w:val="0"/>
        <w:jc w:val="both"/>
        <w:rPr>
          <w:rFonts w:ascii="Times New Roman" w:hAnsi="Times New Roman" w:cs="Times New Roman"/>
          <w:lang w:eastAsia="zh-CN"/>
        </w:rPr>
      </w:pPr>
      <w:r>
        <w:rPr>
          <w:rFonts w:ascii="Times New Roman" w:hAnsi="Times New Roman" w:cs="Times New Roman"/>
          <w:lang w:eastAsia="zh-CN"/>
        </w:rPr>
        <w:t>ФИО р</w:t>
      </w:r>
      <w:r w:rsidR="0008168D" w:rsidRPr="005C6ACA">
        <w:rPr>
          <w:rFonts w:ascii="Times New Roman" w:hAnsi="Times New Roman" w:cs="Times New Roman"/>
          <w:lang w:eastAsia="zh-CN"/>
        </w:rPr>
        <w:t>уководител</w:t>
      </w:r>
      <w:r>
        <w:rPr>
          <w:rFonts w:ascii="Times New Roman" w:hAnsi="Times New Roman" w:cs="Times New Roman"/>
          <w:lang w:eastAsia="zh-CN"/>
        </w:rPr>
        <w:t>я</w:t>
      </w:r>
      <w:r w:rsidR="005C6ACA" w:rsidRPr="005C6ACA">
        <w:rPr>
          <w:rFonts w:ascii="Times New Roman" w:hAnsi="Times New Roman" w:cs="Times New Roman"/>
          <w:lang w:eastAsia="zh-CN"/>
        </w:rPr>
        <w:t>;</w:t>
      </w:r>
    </w:p>
    <w:p w14:paraId="5093269E" w14:textId="51F49728" w:rsidR="0008168D" w:rsidRPr="005C6ACA" w:rsidRDefault="0008168D" w:rsidP="005C6ACA">
      <w:pPr>
        <w:pStyle w:val="a4"/>
        <w:numPr>
          <w:ilvl w:val="0"/>
          <w:numId w:val="26"/>
        </w:numPr>
        <w:spacing w:after="0" w:line="240" w:lineRule="auto"/>
        <w:ind w:left="0" w:firstLine="0"/>
        <w:contextualSpacing w:val="0"/>
        <w:jc w:val="both"/>
        <w:rPr>
          <w:rFonts w:ascii="Times New Roman" w:hAnsi="Times New Roman" w:cs="Times New Roman"/>
          <w:lang w:eastAsia="zh-CN"/>
        </w:rPr>
      </w:pPr>
      <w:r w:rsidRPr="005C6ACA">
        <w:rPr>
          <w:rFonts w:ascii="Times New Roman" w:hAnsi="Times New Roman" w:cs="Times New Roman"/>
          <w:lang w:eastAsia="zh-CN"/>
        </w:rPr>
        <w:t>Учредители с долей (в гривнах)</w:t>
      </w:r>
      <w:r w:rsidR="005C6ACA" w:rsidRPr="005C6ACA">
        <w:rPr>
          <w:rFonts w:ascii="Times New Roman" w:hAnsi="Times New Roman" w:cs="Times New Roman"/>
          <w:lang w:eastAsia="zh-CN"/>
        </w:rPr>
        <w:t>.</w:t>
      </w:r>
    </w:p>
    <w:p w14:paraId="4FF2DB61" w14:textId="77777777" w:rsidR="0008168D" w:rsidRPr="00180811" w:rsidRDefault="0008168D" w:rsidP="00CD6868">
      <w:pPr>
        <w:pStyle w:val="a4"/>
        <w:spacing w:line="240" w:lineRule="auto"/>
        <w:ind w:left="0"/>
        <w:jc w:val="both"/>
        <w:rPr>
          <w:rFonts w:ascii="Times New Roman" w:eastAsia="Times New Roman" w:hAnsi="Times New Roman" w:cs="Times New Roman"/>
        </w:rPr>
      </w:pPr>
    </w:p>
    <w:p w14:paraId="79664839" w14:textId="77777777" w:rsidR="00A60765" w:rsidRPr="00B17474" w:rsidRDefault="00A60765" w:rsidP="005C6ACA">
      <w:pPr>
        <w:pStyle w:val="a4"/>
        <w:spacing w:line="240" w:lineRule="auto"/>
        <w:ind w:left="360"/>
        <w:jc w:val="both"/>
        <w:rPr>
          <w:rFonts w:ascii="Times New Roman" w:hAnsi="Times New Roman" w:cs="Times New Roman"/>
        </w:rPr>
      </w:pPr>
    </w:p>
    <w:sectPr w:rsidR="00A60765" w:rsidRPr="00B17474" w:rsidSect="002843D6">
      <w:headerReference w:type="defaul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BFCA8" w14:textId="77777777" w:rsidR="00577F81" w:rsidRDefault="00577F81" w:rsidP="002C2E0E">
      <w:pPr>
        <w:spacing w:after="0" w:line="240" w:lineRule="auto"/>
      </w:pPr>
      <w:r>
        <w:separator/>
      </w:r>
    </w:p>
  </w:endnote>
  <w:endnote w:type="continuationSeparator" w:id="0">
    <w:p w14:paraId="13337876" w14:textId="77777777" w:rsidR="00577F81" w:rsidRDefault="00577F81" w:rsidP="002C2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73A2C" w14:textId="77777777" w:rsidR="00577F81" w:rsidRDefault="00577F81" w:rsidP="002C2E0E">
      <w:pPr>
        <w:spacing w:after="0" w:line="240" w:lineRule="auto"/>
      </w:pPr>
      <w:r>
        <w:separator/>
      </w:r>
    </w:p>
  </w:footnote>
  <w:footnote w:type="continuationSeparator" w:id="0">
    <w:p w14:paraId="0D3DA4ED" w14:textId="77777777" w:rsidR="00577F81" w:rsidRDefault="00577F81" w:rsidP="002C2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AEBB1" w14:textId="6E8CAF4D" w:rsidR="00244BCD" w:rsidRPr="006C6015" w:rsidRDefault="00244BCD" w:rsidP="00124B1B">
    <w:pPr>
      <w:tabs>
        <w:tab w:val="center" w:pos="4677"/>
        <w:tab w:val="right" w:pos="9355"/>
      </w:tabs>
      <w:autoSpaceDE w:val="0"/>
      <w:autoSpaceDN w:val="0"/>
      <w:adjustRightInd w:val="0"/>
      <w:spacing w:after="0" w:line="240" w:lineRule="auto"/>
      <w:jc w:val="right"/>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44F4"/>
    <w:multiLevelType w:val="hybridMultilevel"/>
    <w:tmpl w:val="23C0F6C0"/>
    <w:lvl w:ilvl="0" w:tplc="B67C42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5B76FCA"/>
    <w:multiLevelType w:val="multilevel"/>
    <w:tmpl w:val="38465002"/>
    <w:lvl w:ilvl="0">
      <w:start w:val="5"/>
      <w:numFmt w:val="decimal"/>
      <w:lvlText w:val="%1."/>
      <w:lvlJc w:val="left"/>
      <w:pPr>
        <w:ind w:left="425" w:hanging="360"/>
      </w:pPr>
      <w:rPr>
        <w:rFonts w:hint="default"/>
      </w:rPr>
    </w:lvl>
    <w:lvl w:ilvl="1">
      <w:start w:val="9"/>
      <w:numFmt w:val="decimal"/>
      <w:lvlText w:val="%1.%2."/>
      <w:lvlJc w:val="left"/>
      <w:pPr>
        <w:ind w:left="567" w:hanging="360"/>
      </w:pPr>
      <w:rPr>
        <w:rFonts w:hint="default"/>
        <w:b w:val="0"/>
        <w:color w:val="auto"/>
      </w:rPr>
    </w:lvl>
    <w:lvl w:ilvl="2">
      <w:start w:val="1"/>
      <w:numFmt w:val="decimal"/>
      <w:lvlText w:val="%1.%2.%3."/>
      <w:lvlJc w:val="left"/>
      <w:pPr>
        <w:ind w:left="785" w:hanging="720"/>
      </w:pPr>
      <w:rPr>
        <w:rFonts w:hint="default"/>
      </w:rPr>
    </w:lvl>
    <w:lvl w:ilvl="3">
      <w:start w:val="1"/>
      <w:numFmt w:val="decimal"/>
      <w:lvlText w:val="%1.%2.%3.%4."/>
      <w:lvlJc w:val="left"/>
      <w:pPr>
        <w:ind w:left="785" w:hanging="720"/>
      </w:pPr>
      <w:rPr>
        <w:rFonts w:hint="default"/>
      </w:rPr>
    </w:lvl>
    <w:lvl w:ilvl="4">
      <w:start w:val="1"/>
      <w:numFmt w:val="decimal"/>
      <w:lvlText w:val="%1.%2.%3.%4.%5."/>
      <w:lvlJc w:val="left"/>
      <w:pPr>
        <w:ind w:left="1145"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05" w:hanging="1440"/>
      </w:pPr>
      <w:rPr>
        <w:rFonts w:hint="default"/>
      </w:rPr>
    </w:lvl>
    <w:lvl w:ilvl="7">
      <w:start w:val="1"/>
      <w:numFmt w:val="decimal"/>
      <w:lvlText w:val="%1.%2.%3.%4.%5.%6.%7.%8."/>
      <w:lvlJc w:val="left"/>
      <w:pPr>
        <w:ind w:left="1505" w:hanging="1440"/>
      </w:pPr>
      <w:rPr>
        <w:rFonts w:hint="default"/>
      </w:rPr>
    </w:lvl>
    <w:lvl w:ilvl="8">
      <w:start w:val="1"/>
      <w:numFmt w:val="decimal"/>
      <w:lvlText w:val="%1.%2.%3.%4.%5.%6.%7.%8.%9."/>
      <w:lvlJc w:val="left"/>
      <w:pPr>
        <w:ind w:left="1865" w:hanging="1800"/>
      </w:pPr>
      <w:rPr>
        <w:rFonts w:hint="default"/>
      </w:rPr>
    </w:lvl>
  </w:abstractNum>
  <w:abstractNum w:abstractNumId="2" w15:restartNumberingAfterBreak="0">
    <w:nsid w:val="0FF275B7"/>
    <w:multiLevelType w:val="hybridMultilevel"/>
    <w:tmpl w:val="04882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6B70E8"/>
    <w:multiLevelType w:val="hybridMultilevel"/>
    <w:tmpl w:val="4572BC76"/>
    <w:lvl w:ilvl="0" w:tplc="030A08F6">
      <w:start w:val="5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E7026F"/>
    <w:multiLevelType w:val="hybridMultilevel"/>
    <w:tmpl w:val="0C3CD450"/>
    <w:lvl w:ilvl="0" w:tplc="B67C42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F070E41"/>
    <w:multiLevelType w:val="multilevel"/>
    <w:tmpl w:val="B574D1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5725B2"/>
    <w:multiLevelType w:val="hybridMultilevel"/>
    <w:tmpl w:val="BAE67844"/>
    <w:lvl w:ilvl="0" w:tplc="B67C4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AF52D5"/>
    <w:multiLevelType w:val="hybridMultilevel"/>
    <w:tmpl w:val="854E7BFA"/>
    <w:lvl w:ilvl="0" w:tplc="7D269F6C">
      <w:start w:val="2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6B474E"/>
    <w:multiLevelType w:val="hybridMultilevel"/>
    <w:tmpl w:val="F3E2BE92"/>
    <w:lvl w:ilvl="0" w:tplc="780E37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20A5472"/>
    <w:multiLevelType w:val="multilevel"/>
    <w:tmpl w:val="94FC2672"/>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71163A"/>
    <w:multiLevelType w:val="hybridMultilevel"/>
    <w:tmpl w:val="F626CB3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A444E5"/>
    <w:multiLevelType w:val="multilevel"/>
    <w:tmpl w:val="9EC68DF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7E6CFC"/>
    <w:multiLevelType w:val="hybridMultilevel"/>
    <w:tmpl w:val="34F2B42E"/>
    <w:lvl w:ilvl="0" w:tplc="2362D0BE">
      <w:start w:val="1"/>
      <w:numFmt w:val="bullet"/>
      <w:lvlText w:val=""/>
      <w:lvlJc w:val="center"/>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FF6719C"/>
    <w:multiLevelType w:val="hybridMultilevel"/>
    <w:tmpl w:val="9F3069B2"/>
    <w:lvl w:ilvl="0" w:tplc="2354CD5A">
      <w:start w:val="2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6C7D73"/>
    <w:multiLevelType w:val="hybridMultilevel"/>
    <w:tmpl w:val="D92AC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A640D3"/>
    <w:multiLevelType w:val="multilevel"/>
    <w:tmpl w:val="55341020"/>
    <w:lvl w:ilvl="0">
      <w:start w:val="5"/>
      <w:numFmt w:val="decimal"/>
      <w:lvlText w:val="%1."/>
      <w:lvlJc w:val="left"/>
      <w:pPr>
        <w:ind w:left="360" w:hanging="360"/>
      </w:pPr>
      <w:rPr>
        <w:rFonts w:hint="default"/>
        <w:b w:val="0"/>
        <w:color w:val="FF0000"/>
      </w:rPr>
    </w:lvl>
    <w:lvl w:ilvl="1">
      <w:start w:val="9"/>
      <w:numFmt w:val="decimal"/>
      <w:lvlText w:val="%1.%2."/>
      <w:lvlJc w:val="left"/>
      <w:pPr>
        <w:ind w:left="360" w:hanging="360"/>
      </w:pPr>
      <w:rPr>
        <w:rFonts w:hint="default"/>
        <w:b w:val="0"/>
        <w:color w:val="FF0000"/>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720" w:hanging="720"/>
      </w:pPr>
      <w:rPr>
        <w:rFonts w:hint="default"/>
        <w:b w:val="0"/>
        <w:color w:val="FF0000"/>
      </w:rPr>
    </w:lvl>
    <w:lvl w:ilvl="4">
      <w:start w:val="1"/>
      <w:numFmt w:val="decimal"/>
      <w:lvlText w:val="%1.%2.%3.%4.%5."/>
      <w:lvlJc w:val="left"/>
      <w:pPr>
        <w:ind w:left="1080" w:hanging="1080"/>
      </w:pPr>
      <w:rPr>
        <w:rFonts w:hint="default"/>
        <w:b w:val="0"/>
        <w:color w:val="FF0000"/>
      </w:rPr>
    </w:lvl>
    <w:lvl w:ilvl="5">
      <w:start w:val="1"/>
      <w:numFmt w:val="decimal"/>
      <w:lvlText w:val="%1.%2.%3.%4.%5.%6."/>
      <w:lvlJc w:val="left"/>
      <w:pPr>
        <w:ind w:left="1080" w:hanging="1080"/>
      </w:pPr>
      <w:rPr>
        <w:rFonts w:hint="default"/>
        <w:b w:val="0"/>
        <w:color w:val="FF0000"/>
      </w:rPr>
    </w:lvl>
    <w:lvl w:ilvl="6">
      <w:start w:val="1"/>
      <w:numFmt w:val="decimal"/>
      <w:lvlText w:val="%1.%2.%3.%4.%5.%6.%7."/>
      <w:lvlJc w:val="left"/>
      <w:pPr>
        <w:ind w:left="1440" w:hanging="1440"/>
      </w:pPr>
      <w:rPr>
        <w:rFonts w:hint="default"/>
        <w:b w:val="0"/>
        <w:color w:val="FF0000"/>
      </w:rPr>
    </w:lvl>
    <w:lvl w:ilvl="7">
      <w:start w:val="1"/>
      <w:numFmt w:val="decimal"/>
      <w:lvlText w:val="%1.%2.%3.%4.%5.%6.%7.%8."/>
      <w:lvlJc w:val="left"/>
      <w:pPr>
        <w:ind w:left="1440" w:hanging="1440"/>
      </w:pPr>
      <w:rPr>
        <w:rFonts w:hint="default"/>
        <w:b w:val="0"/>
        <w:color w:val="FF0000"/>
      </w:rPr>
    </w:lvl>
    <w:lvl w:ilvl="8">
      <w:start w:val="1"/>
      <w:numFmt w:val="decimal"/>
      <w:lvlText w:val="%1.%2.%3.%4.%5.%6.%7.%8.%9."/>
      <w:lvlJc w:val="left"/>
      <w:pPr>
        <w:ind w:left="1800" w:hanging="1800"/>
      </w:pPr>
      <w:rPr>
        <w:rFonts w:hint="default"/>
        <w:b w:val="0"/>
        <w:color w:val="FF0000"/>
      </w:rPr>
    </w:lvl>
  </w:abstractNum>
  <w:abstractNum w:abstractNumId="16" w15:restartNumberingAfterBreak="0">
    <w:nsid w:val="464C1BEB"/>
    <w:multiLevelType w:val="hybridMultilevel"/>
    <w:tmpl w:val="8C589976"/>
    <w:lvl w:ilvl="0" w:tplc="0096F08A">
      <w:start w:val="1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C52DB2"/>
    <w:multiLevelType w:val="hybridMultilevel"/>
    <w:tmpl w:val="67906DE4"/>
    <w:lvl w:ilvl="0" w:tplc="B67C42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D34D50"/>
    <w:multiLevelType w:val="hybridMultilevel"/>
    <w:tmpl w:val="0406D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3F0D4C"/>
    <w:multiLevelType w:val="multilevel"/>
    <w:tmpl w:val="0BB8D1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B6912A3"/>
    <w:multiLevelType w:val="hybridMultilevel"/>
    <w:tmpl w:val="925EC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ED26A08"/>
    <w:multiLevelType w:val="hybridMultilevel"/>
    <w:tmpl w:val="BD04E05C"/>
    <w:lvl w:ilvl="0" w:tplc="F9CA7BC6">
      <w:start w:val="12"/>
      <w:numFmt w:val="bullet"/>
      <w:lvlText w:val=""/>
      <w:lvlJc w:val="left"/>
      <w:pPr>
        <w:ind w:left="720" w:hanging="360"/>
      </w:pPr>
      <w:rPr>
        <w:rFonts w:ascii="Symbol" w:eastAsiaTheme="minorHAnsi" w:hAnsi="Symbol" w:cstheme="minorBidi"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9A4432"/>
    <w:multiLevelType w:val="hybridMultilevel"/>
    <w:tmpl w:val="D05E1D3C"/>
    <w:lvl w:ilvl="0" w:tplc="CADE4F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E46596"/>
    <w:multiLevelType w:val="hybridMultilevel"/>
    <w:tmpl w:val="32240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D2659C"/>
    <w:multiLevelType w:val="hybridMultilevel"/>
    <w:tmpl w:val="C0BC794A"/>
    <w:lvl w:ilvl="0" w:tplc="9FB2FB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A35D9D"/>
    <w:multiLevelType w:val="multilevel"/>
    <w:tmpl w:val="3C747A3C"/>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1DD7920"/>
    <w:multiLevelType w:val="hybridMultilevel"/>
    <w:tmpl w:val="4094E7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742158D9"/>
    <w:multiLevelType w:val="hybridMultilevel"/>
    <w:tmpl w:val="0A0A7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283561"/>
    <w:multiLevelType w:val="hybridMultilevel"/>
    <w:tmpl w:val="FDB49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18"/>
  </w:num>
  <w:num w:numId="4">
    <w:abstractNumId w:val="23"/>
  </w:num>
  <w:num w:numId="5">
    <w:abstractNumId w:val="24"/>
  </w:num>
  <w:num w:numId="6">
    <w:abstractNumId w:val="22"/>
  </w:num>
  <w:num w:numId="7">
    <w:abstractNumId w:val="3"/>
  </w:num>
  <w:num w:numId="8">
    <w:abstractNumId w:val="7"/>
  </w:num>
  <w:num w:numId="9">
    <w:abstractNumId w:val="13"/>
  </w:num>
  <w:num w:numId="10">
    <w:abstractNumId w:val="16"/>
  </w:num>
  <w:num w:numId="11">
    <w:abstractNumId w:val="21"/>
  </w:num>
  <w:num w:numId="12">
    <w:abstractNumId w:val="1"/>
  </w:num>
  <w:num w:numId="13">
    <w:abstractNumId w:val="15"/>
  </w:num>
  <w:num w:numId="14">
    <w:abstractNumId w:val="10"/>
  </w:num>
  <w:num w:numId="15">
    <w:abstractNumId w:val="5"/>
  </w:num>
  <w:num w:numId="16">
    <w:abstractNumId w:val="11"/>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5"/>
  </w:num>
  <w:num w:numId="20">
    <w:abstractNumId w:val="12"/>
  </w:num>
  <w:num w:numId="21">
    <w:abstractNumId w:val="26"/>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7"/>
  </w:num>
  <w:num w:numId="25">
    <w:abstractNumId w:val="0"/>
  </w:num>
  <w:num w:numId="26">
    <w:abstractNumId w:val="4"/>
  </w:num>
  <w:num w:numId="27">
    <w:abstractNumId w:val="27"/>
  </w:num>
  <w:num w:numId="28">
    <w:abstractNumId w:val="2"/>
  </w:num>
  <w:num w:numId="29">
    <w:abstractNumId w:val="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89"/>
    <w:rsid w:val="000019CA"/>
    <w:rsid w:val="0000370E"/>
    <w:rsid w:val="00004135"/>
    <w:rsid w:val="00004294"/>
    <w:rsid w:val="00004F01"/>
    <w:rsid w:val="00007229"/>
    <w:rsid w:val="0001224E"/>
    <w:rsid w:val="000149DE"/>
    <w:rsid w:val="000168EF"/>
    <w:rsid w:val="000173A2"/>
    <w:rsid w:val="00020A52"/>
    <w:rsid w:val="00022360"/>
    <w:rsid w:val="000262DE"/>
    <w:rsid w:val="00027776"/>
    <w:rsid w:val="000317B1"/>
    <w:rsid w:val="00034A0A"/>
    <w:rsid w:val="000367E3"/>
    <w:rsid w:val="000373C0"/>
    <w:rsid w:val="0004033C"/>
    <w:rsid w:val="00042C2E"/>
    <w:rsid w:val="00042E42"/>
    <w:rsid w:val="0004351C"/>
    <w:rsid w:val="00046F7C"/>
    <w:rsid w:val="00050CD2"/>
    <w:rsid w:val="0005275C"/>
    <w:rsid w:val="00053C50"/>
    <w:rsid w:val="000541F5"/>
    <w:rsid w:val="00055CD9"/>
    <w:rsid w:val="00057A04"/>
    <w:rsid w:val="00062AB3"/>
    <w:rsid w:val="000649E1"/>
    <w:rsid w:val="00066774"/>
    <w:rsid w:val="000773D7"/>
    <w:rsid w:val="000779B0"/>
    <w:rsid w:val="00077E3C"/>
    <w:rsid w:val="0008168D"/>
    <w:rsid w:val="00082BD0"/>
    <w:rsid w:val="000830CF"/>
    <w:rsid w:val="00085D41"/>
    <w:rsid w:val="00097A73"/>
    <w:rsid w:val="00097EDF"/>
    <w:rsid w:val="000A1C5A"/>
    <w:rsid w:val="000A2022"/>
    <w:rsid w:val="000A27FE"/>
    <w:rsid w:val="000A35FA"/>
    <w:rsid w:val="000A374A"/>
    <w:rsid w:val="000A409F"/>
    <w:rsid w:val="000A4900"/>
    <w:rsid w:val="000A5F19"/>
    <w:rsid w:val="000A69BD"/>
    <w:rsid w:val="000B2AA3"/>
    <w:rsid w:val="000B3A16"/>
    <w:rsid w:val="000B466C"/>
    <w:rsid w:val="000B4766"/>
    <w:rsid w:val="000B52AD"/>
    <w:rsid w:val="000B53A6"/>
    <w:rsid w:val="000C512F"/>
    <w:rsid w:val="000C622E"/>
    <w:rsid w:val="000D186B"/>
    <w:rsid w:val="000D343B"/>
    <w:rsid w:val="000D3F58"/>
    <w:rsid w:val="000D4C40"/>
    <w:rsid w:val="000D5DD9"/>
    <w:rsid w:val="000D5FAD"/>
    <w:rsid w:val="000D7576"/>
    <w:rsid w:val="000D7C6F"/>
    <w:rsid w:val="000E1518"/>
    <w:rsid w:val="000E2104"/>
    <w:rsid w:val="000E3710"/>
    <w:rsid w:val="000E4F9C"/>
    <w:rsid w:val="000F063D"/>
    <w:rsid w:val="000F0CC6"/>
    <w:rsid w:val="000F135C"/>
    <w:rsid w:val="000F14CA"/>
    <w:rsid w:val="000F59C7"/>
    <w:rsid w:val="00102571"/>
    <w:rsid w:val="0010405A"/>
    <w:rsid w:val="00106199"/>
    <w:rsid w:val="001065FE"/>
    <w:rsid w:val="0011201C"/>
    <w:rsid w:val="00112171"/>
    <w:rsid w:val="001143A2"/>
    <w:rsid w:val="00114BDF"/>
    <w:rsid w:val="001177C0"/>
    <w:rsid w:val="00120A2B"/>
    <w:rsid w:val="00124B1B"/>
    <w:rsid w:val="001252E4"/>
    <w:rsid w:val="00125C8D"/>
    <w:rsid w:val="001309F0"/>
    <w:rsid w:val="00137F92"/>
    <w:rsid w:val="00141834"/>
    <w:rsid w:val="0014248C"/>
    <w:rsid w:val="001428BF"/>
    <w:rsid w:val="00144162"/>
    <w:rsid w:val="00147115"/>
    <w:rsid w:val="001531CD"/>
    <w:rsid w:val="00155F9D"/>
    <w:rsid w:val="00156CE1"/>
    <w:rsid w:val="001602B7"/>
    <w:rsid w:val="001610B7"/>
    <w:rsid w:val="0016257A"/>
    <w:rsid w:val="001728F2"/>
    <w:rsid w:val="00176566"/>
    <w:rsid w:val="00180811"/>
    <w:rsid w:val="001813B5"/>
    <w:rsid w:val="0018202E"/>
    <w:rsid w:val="00182B7B"/>
    <w:rsid w:val="00183042"/>
    <w:rsid w:val="0018553B"/>
    <w:rsid w:val="00185A94"/>
    <w:rsid w:val="00185B87"/>
    <w:rsid w:val="0018623B"/>
    <w:rsid w:val="00191A66"/>
    <w:rsid w:val="00192B74"/>
    <w:rsid w:val="00193BF9"/>
    <w:rsid w:val="0019607B"/>
    <w:rsid w:val="001A0683"/>
    <w:rsid w:val="001A1B99"/>
    <w:rsid w:val="001A2C2C"/>
    <w:rsid w:val="001A3804"/>
    <w:rsid w:val="001A4B0F"/>
    <w:rsid w:val="001A5748"/>
    <w:rsid w:val="001A7B13"/>
    <w:rsid w:val="001B1667"/>
    <w:rsid w:val="001B17C2"/>
    <w:rsid w:val="001B1B91"/>
    <w:rsid w:val="001B330C"/>
    <w:rsid w:val="001B35FD"/>
    <w:rsid w:val="001C377C"/>
    <w:rsid w:val="001C3A24"/>
    <w:rsid w:val="001C5A8C"/>
    <w:rsid w:val="001C5E72"/>
    <w:rsid w:val="001D0FE3"/>
    <w:rsid w:val="001D3E13"/>
    <w:rsid w:val="001D53C5"/>
    <w:rsid w:val="001E1EFD"/>
    <w:rsid w:val="001E28B4"/>
    <w:rsid w:val="001E3765"/>
    <w:rsid w:val="001E65DB"/>
    <w:rsid w:val="001E69D3"/>
    <w:rsid w:val="001F053E"/>
    <w:rsid w:val="001F2710"/>
    <w:rsid w:val="001F4CA6"/>
    <w:rsid w:val="00201C5C"/>
    <w:rsid w:val="0020282B"/>
    <w:rsid w:val="002048EE"/>
    <w:rsid w:val="00206F3A"/>
    <w:rsid w:val="002107CF"/>
    <w:rsid w:val="00220481"/>
    <w:rsid w:val="00221068"/>
    <w:rsid w:val="002231F5"/>
    <w:rsid w:val="00224C78"/>
    <w:rsid w:val="002263EA"/>
    <w:rsid w:val="0022727C"/>
    <w:rsid w:val="002309A6"/>
    <w:rsid w:val="002334F3"/>
    <w:rsid w:val="00235E2D"/>
    <w:rsid w:val="00235F11"/>
    <w:rsid w:val="00237575"/>
    <w:rsid w:val="00242219"/>
    <w:rsid w:val="0024392E"/>
    <w:rsid w:val="0024473C"/>
    <w:rsid w:val="00244BCD"/>
    <w:rsid w:val="00245841"/>
    <w:rsid w:val="00245E4D"/>
    <w:rsid w:val="00254BDD"/>
    <w:rsid w:val="002559DC"/>
    <w:rsid w:val="0026156B"/>
    <w:rsid w:val="00263735"/>
    <w:rsid w:val="00264523"/>
    <w:rsid w:val="00270E0E"/>
    <w:rsid w:val="002710C4"/>
    <w:rsid w:val="0027407B"/>
    <w:rsid w:val="0027480B"/>
    <w:rsid w:val="00277787"/>
    <w:rsid w:val="0028006C"/>
    <w:rsid w:val="00280155"/>
    <w:rsid w:val="00280927"/>
    <w:rsid w:val="002842CA"/>
    <w:rsid w:val="002843D6"/>
    <w:rsid w:val="00284443"/>
    <w:rsid w:val="00290502"/>
    <w:rsid w:val="00291003"/>
    <w:rsid w:val="00291CAE"/>
    <w:rsid w:val="00293BED"/>
    <w:rsid w:val="002A095B"/>
    <w:rsid w:val="002A0E16"/>
    <w:rsid w:val="002A125E"/>
    <w:rsid w:val="002A18C7"/>
    <w:rsid w:val="002A2C6F"/>
    <w:rsid w:val="002A448D"/>
    <w:rsid w:val="002A6E50"/>
    <w:rsid w:val="002B1633"/>
    <w:rsid w:val="002B1994"/>
    <w:rsid w:val="002B1997"/>
    <w:rsid w:val="002B1C9A"/>
    <w:rsid w:val="002B20EF"/>
    <w:rsid w:val="002B467F"/>
    <w:rsid w:val="002B4769"/>
    <w:rsid w:val="002C2E0E"/>
    <w:rsid w:val="002C3170"/>
    <w:rsid w:val="002C4C86"/>
    <w:rsid w:val="002D00D7"/>
    <w:rsid w:val="002D3033"/>
    <w:rsid w:val="002D5895"/>
    <w:rsid w:val="002D72E5"/>
    <w:rsid w:val="002E0690"/>
    <w:rsid w:val="002E15C2"/>
    <w:rsid w:val="002E3051"/>
    <w:rsid w:val="002E497F"/>
    <w:rsid w:val="002E5A5D"/>
    <w:rsid w:val="002E62D6"/>
    <w:rsid w:val="002E6A02"/>
    <w:rsid w:val="002F1BA2"/>
    <w:rsid w:val="002F42B1"/>
    <w:rsid w:val="002F4635"/>
    <w:rsid w:val="002F5B3C"/>
    <w:rsid w:val="002F6C81"/>
    <w:rsid w:val="002F6CF8"/>
    <w:rsid w:val="00301815"/>
    <w:rsid w:val="00302016"/>
    <w:rsid w:val="00302655"/>
    <w:rsid w:val="00302DE9"/>
    <w:rsid w:val="00306BF7"/>
    <w:rsid w:val="00306D7F"/>
    <w:rsid w:val="00306EF2"/>
    <w:rsid w:val="00306FFD"/>
    <w:rsid w:val="003103CC"/>
    <w:rsid w:val="00312EB0"/>
    <w:rsid w:val="003140E8"/>
    <w:rsid w:val="00316641"/>
    <w:rsid w:val="00322243"/>
    <w:rsid w:val="00322773"/>
    <w:rsid w:val="00331274"/>
    <w:rsid w:val="003358D9"/>
    <w:rsid w:val="00335C84"/>
    <w:rsid w:val="003371EA"/>
    <w:rsid w:val="00341979"/>
    <w:rsid w:val="00343F27"/>
    <w:rsid w:val="003440EB"/>
    <w:rsid w:val="00344979"/>
    <w:rsid w:val="0034754C"/>
    <w:rsid w:val="00347BB1"/>
    <w:rsid w:val="00350E7C"/>
    <w:rsid w:val="0035130C"/>
    <w:rsid w:val="00351749"/>
    <w:rsid w:val="00353082"/>
    <w:rsid w:val="00353F58"/>
    <w:rsid w:val="00354589"/>
    <w:rsid w:val="0035473A"/>
    <w:rsid w:val="00360B25"/>
    <w:rsid w:val="00361B57"/>
    <w:rsid w:val="00362D9E"/>
    <w:rsid w:val="003631D1"/>
    <w:rsid w:val="0037002A"/>
    <w:rsid w:val="00370D7E"/>
    <w:rsid w:val="00382185"/>
    <w:rsid w:val="003821B3"/>
    <w:rsid w:val="003824C5"/>
    <w:rsid w:val="00383569"/>
    <w:rsid w:val="00384540"/>
    <w:rsid w:val="00384A40"/>
    <w:rsid w:val="00386047"/>
    <w:rsid w:val="003876E7"/>
    <w:rsid w:val="00392B82"/>
    <w:rsid w:val="00393657"/>
    <w:rsid w:val="0039569A"/>
    <w:rsid w:val="003961FF"/>
    <w:rsid w:val="00396ECC"/>
    <w:rsid w:val="003979CD"/>
    <w:rsid w:val="003A0C03"/>
    <w:rsid w:val="003A174D"/>
    <w:rsid w:val="003A1A0B"/>
    <w:rsid w:val="003A3EA2"/>
    <w:rsid w:val="003A77CB"/>
    <w:rsid w:val="003B3176"/>
    <w:rsid w:val="003C0040"/>
    <w:rsid w:val="003C247E"/>
    <w:rsid w:val="003C348A"/>
    <w:rsid w:val="003C5AF5"/>
    <w:rsid w:val="003D46AA"/>
    <w:rsid w:val="003D5611"/>
    <w:rsid w:val="003D59A2"/>
    <w:rsid w:val="003D5CC9"/>
    <w:rsid w:val="003E0526"/>
    <w:rsid w:val="003E19D5"/>
    <w:rsid w:val="003E1D89"/>
    <w:rsid w:val="003E3C21"/>
    <w:rsid w:val="003F016D"/>
    <w:rsid w:val="003F05A0"/>
    <w:rsid w:val="003F29FD"/>
    <w:rsid w:val="003F557A"/>
    <w:rsid w:val="003F56A3"/>
    <w:rsid w:val="003F589F"/>
    <w:rsid w:val="004028C3"/>
    <w:rsid w:val="00404126"/>
    <w:rsid w:val="00411526"/>
    <w:rsid w:val="00413F07"/>
    <w:rsid w:val="00416D31"/>
    <w:rsid w:val="00420107"/>
    <w:rsid w:val="00421383"/>
    <w:rsid w:val="00421993"/>
    <w:rsid w:val="004251B9"/>
    <w:rsid w:val="00427D62"/>
    <w:rsid w:val="00432522"/>
    <w:rsid w:val="00437013"/>
    <w:rsid w:val="00437F61"/>
    <w:rsid w:val="00441455"/>
    <w:rsid w:val="0044340B"/>
    <w:rsid w:val="00444959"/>
    <w:rsid w:val="00444CAD"/>
    <w:rsid w:val="00447026"/>
    <w:rsid w:val="004470EB"/>
    <w:rsid w:val="00450F0F"/>
    <w:rsid w:val="00452AB7"/>
    <w:rsid w:val="00453EC9"/>
    <w:rsid w:val="00455612"/>
    <w:rsid w:val="00461273"/>
    <w:rsid w:val="00465B13"/>
    <w:rsid w:val="004668BF"/>
    <w:rsid w:val="00466DD6"/>
    <w:rsid w:val="00473652"/>
    <w:rsid w:val="004736F9"/>
    <w:rsid w:val="004805F9"/>
    <w:rsid w:val="00480CFD"/>
    <w:rsid w:val="00482061"/>
    <w:rsid w:val="00482D25"/>
    <w:rsid w:val="0048309B"/>
    <w:rsid w:val="00484C2B"/>
    <w:rsid w:val="0048717C"/>
    <w:rsid w:val="00487923"/>
    <w:rsid w:val="00493184"/>
    <w:rsid w:val="004A101A"/>
    <w:rsid w:val="004A4D03"/>
    <w:rsid w:val="004A6ADA"/>
    <w:rsid w:val="004B12CB"/>
    <w:rsid w:val="004B25B9"/>
    <w:rsid w:val="004B6178"/>
    <w:rsid w:val="004B6BF3"/>
    <w:rsid w:val="004B6D1E"/>
    <w:rsid w:val="004B6E3A"/>
    <w:rsid w:val="004C3D9D"/>
    <w:rsid w:val="004C5C42"/>
    <w:rsid w:val="004C5E92"/>
    <w:rsid w:val="004C6DFC"/>
    <w:rsid w:val="004C73CC"/>
    <w:rsid w:val="004D0148"/>
    <w:rsid w:val="004D1271"/>
    <w:rsid w:val="004D2E9F"/>
    <w:rsid w:val="004D3601"/>
    <w:rsid w:val="004D5F72"/>
    <w:rsid w:val="004D68EB"/>
    <w:rsid w:val="004E050D"/>
    <w:rsid w:val="004E17B1"/>
    <w:rsid w:val="004E44FF"/>
    <w:rsid w:val="004E466F"/>
    <w:rsid w:val="004F0E4D"/>
    <w:rsid w:val="004F102B"/>
    <w:rsid w:val="004F23A7"/>
    <w:rsid w:val="004F62DB"/>
    <w:rsid w:val="004F6A6D"/>
    <w:rsid w:val="0050758B"/>
    <w:rsid w:val="00512050"/>
    <w:rsid w:val="00513C42"/>
    <w:rsid w:val="00514764"/>
    <w:rsid w:val="00514A08"/>
    <w:rsid w:val="0051794E"/>
    <w:rsid w:val="00534BAD"/>
    <w:rsid w:val="00541C94"/>
    <w:rsid w:val="00542273"/>
    <w:rsid w:val="0054293A"/>
    <w:rsid w:val="0054423F"/>
    <w:rsid w:val="0054591A"/>
    <w:rsid w:val="00560A0A"/>
    <w:rsid w:val="00561039"/>
    <w:rsid w:val="00561FF9"/>
    <w:rsid w:val="0056461F"/>
    <w:rsid w:val="005661B2"/>
    <w:rsid w:val="0057217A"/>
    <w:rsid w:val="005738E6"/>
    <w:rsid w:val="00576723"/>
    <w:rsid w:val="00576DD5"/>
    <w:rsid w:val="00577005"/>
    <w:rsid w:val="00577F81"/>
    <w:rsid w:val="0058002F"/>
    <w:rsid w:val="005842A9"/>
    <w:rsid w:val="005923AF"/>
    <w:rsid w:val="00593531"/>
    <w:rsid w:val="00593C69"/>
    <w:rsid w:val="00595A0D"/>
    <w:rsid w:val="005A1B07"/>
    <w:rsid w:val="005A3117"/>
    <w:rsid w:val="005A4F3D"/>
    <w:rsid w:val="005A510B"/>
    <w:rsid w:val="005B018D"/>
    <w:rsid w:val="005B1A41"/>
    <w:rsid w:val="005B6C02"/>
    <w:rsid w:val="005B7096"/>
    <w:rsid w:val="005B73F4"/>
    <w:rsid w:val="005C1C3C"/>
    <w:rsid w:val="005C3D88"/>
    <w:rsid w:val="005C6ACA"/>
    <w:rsid w:val="005C753A"/>
    <w:rsid w:val="005D03F6"/>
    <w:rsid w:val="005D5792"/>
    <w:rsid w:val="005D671F"/>
    <w:rsid w:val="005D69E7"/>
    <w:rsid w:val="005E0744"/>
    <w:rsid w:val="005E7003"/>
    <w:rsid w:val="005E7903"/>
    <w:rsid w:val="005F09E5"/>
    <w:rsid w:val="005F377B"/>
    <w:rsid w:val="005F56C0"/>
    <w:rsid w:val="005F57EC"/>
    <w:rsid w:val="005F6D09"/>
    <w:rsid w:val="005F7A24"/>
    <w:rsid w:val="006022CE"/>
    <w:rsid w:val="00602CDA"/>
    <w:rsid w:val="00605188"/>
    <w:rsid w:val="006066A2"/>
    <w:rsid w:val="006066AC"/>
    <w:rsid w:val="00610605"/>
    <w:rsid w:val="00610772"/>
    <w:rsid w:val="00610CD7"/>
    <w:rsid w:val="006130CD"/>
    <w:rsid w:val="0061475B"/>
    <w:rsid w:val="00614A5A"/>
    <w:rsid w:val="00616130"/>
    <w:rsid w:val="006173ED"/>
    <w:rsid w:val="0062263D"/>
    <w:rsid w:val="00624102"/>
    <w:rsid w:val="00624F71"/>
    <w:rsid w:val="00624FDB"/>
    <w:rsid w:val="006276F6"/>
    <w:rsid w:val="006305EB"/>
    <w:rsid w:val="00630EFE"/>
    <w:rsid w:val="00631B57"/>
    <w:rsid w:val="006321EC"/>
    <w:rsid w:val="00634A0C"/>
    <w:rsid w:val="006358DC"/>
    <w:rsid w:val="006372B6"/>
    <w:rsid w:val="00641565"/>
    <w:rsid w:val="006417C2"/>
    <w:rsid w:val="00641C63"/>
    <w:rsid w:val="00641CCB"/>
    <w:rsid w:val="00645DA6"/>
    <w:rsid w:val="00651296"/>
    <w:rsid w:val="00655290"/>
    <w:rsid w:val="00655626"/>
    <w:rsid w:val="0065654E"/>
    <w:rsid w:val="00656C66"/>
    <w:rsid w:val="00660573"/>
    <w:rsid w:val="0066078E"/>
    <w:rsid w:val="00664B45"/>
    <w:rsid w:val="00667810"/>
    <w:rsid w:val="00667CE6"/>
    <w:rsid w:val="00667D46"/>
    <w:rsid w:val="00674F01"/>
    <w:rsid w:val="0067508F"/>
    <w:rsid w:val="006801D1"/>
    <w:rsid w:val="00682CCC"/>
    <w:rsid w:val="0068412F"/>
    <w:rsid w:val="0068533A"/>
    <w:rsid w:val="0068610C"/>
    <w:rsid w:val="00692468"/>
    <w:rsid w:val="00692E16"/>
    <w:rsid w:val="006962D2"/>
    <w:rsid w:val="00696A01"/>
    <w:rsid w:val="006A0459"/>
    <w:rsid w:val="006A1810"/>
    <w:rsid w:val="006A2D2E"/>
    <w:rsid w:val="006A43FB"/>
    <w:rsid w:val="006A515A"/>
    <w:rsid w:val="006B0321"/>
    <w:rsid w:val="006B182A"/>
    <w:rsid w:val="006C23A6"/>
    <w:rsid w:val="006C28D9"/>
    <w:rsid w:val="006C36E1"/>
    <w:rsid w:val="006C4CD3"/>
    <w:rsid w:val="006C6015"/>
    <w:rsid w:val="006D1B2C"/>
    <w:rsid w:val="006D26FB"/>
    <w:rsid w:val="006D2F68"/>
    <w:rsid w:val="006E0683"/>
    <w:rsid w:val="006E162E"/>
    <w:rsid w:val="006E6B6F"/>
    <w:rsid w:val="006F2658"/>
    <w:rsid w:val="006F36D9"/>
    <w:rsid w:val="006F4C82"/>
    <w:rsid w:val="006F4E80"/>
    <w:rsid w:val="006F6BF9"/>
    <w:rsid w:val="00704FCE"/>
    <w:rsid w:val="0071133F"/>
    <w:rsid w:val="00712C69"/>
    <w:rsid w:val="00712E6D"/>
    <w:rsid w:val="007147C6"/>
    <w:rsid w:val="00714FAA"/>
    <w:rsid w:val="00716848"/>
    <w:rsid w:val="00724E7A"/>
    <w:rsid w:val="0072754E"/>
    <w:rsid w:val="0073422B"/>
    <w:rsid w:val="00736342"/>
    <w:rsid w:val="0073643D"/>
    <w:rsid w:val="007369FA"/>
    <w:rsid w:val="00737F58"/>
    <w:rsid w:val="0074028B"/>
    <w:rsid w:val="00740FFE"/>
    <w:rsid w:val="00741091"/>
    <w:rsid w:val="00742C88"/>
    <w:rsid w:val="007430DF"/>
    <w:rsid w:val="00743D03"/>
    <w:rsid w:val="007451CA"/>
    <w:rsid w:val="00747F47"/>
    <w:rsid w:val="00754AAA"/>
    <w:rsid w:val="00755390"/>
    <w:rsid w:val="00756461"/>
    <w:rsid w:val="00762FD6"/>
    <w:rsid w:val="00770D03"/>
    <w:rsid w:val="00774592"/>
    <w:rsid w:val="00775C0B"/>
    <w:rsid w:val="00776D3F"/>
    <w:rsid w:val="00776DB0"/>
    <w:rsid w:val="0077763C"/>
    <w:rsid w:val="00784C92"/>
    <w:rsid w:val="00787973"/>
    <w:rsid w:val="00792BB4"/>
    <w:rsid w:val="00792F76"/>
    <w:rsid w:val="0079340A"/>
    <w:rsid w:val="00793738"/>
    <w:rsid w:val="007950C3"/>
    <w:rsid w:val="0079771B"/>
    <w:rsid w:val="007A3931"/>
    <w:rsid w:val="007A3A4B"/>
    <w:rsid w:val="007A4898"/>
    <w:rsid w:val="007A4F37"/>
    <w:rsid w:val="007A6839"/>
    <w:rsid w:val="007A6BF1"/>
    <w:rsid w:val="007A7686"/>
    <w:rsid w:val="007A7AB3"/>
    <w:rsid w:val="007B081A"/>
    <w:rsid w:val="007B14F4"/>
    <w:rsid w:val="007B31A8"/>
    <w:rsid w:val="007B32A1"/>
    <w:rsid w:val="007B3B23"/>
    <w:rsid w:val="007B4C80"/>
    <w:rsid w:val="007B5C17"/>
    <w:rsid w:val="007C0CA1"/>
    <w:rsid w:val="007C2C2A"/>
    <w:rsid w:val="007C2DC0"/>
    <w:rsid w:val="007C62D7"/>
    <w:rsid w:val="007C7BD3"/>
    <w:rsid w:val="007D7B88"/>
    <w:rsid w:val="007D7E6D"/>
    <w:rsid w:val="007F079A"/>
    <w:rsid w:val="007F07EC"/>
    <w:rsid w:val="007F086C"/>
    <w:rsid w:val="007F175D"/>
    <w:rsid w:val="007F1959"/>
    <w:rsid w:val="007F1CF2"/>
    <w:rsid w:val="0080000F"/>
    <w:rsid w:val="008018C6"/>
    <w:rsid w:val="00803BA5"/>
    <w:rsid w:val="008050AD"/>
    <w:rsid w:val="00806C0C"/>
    <w:rsid w:val="0081327D"/>
    <w:rsid w:val="008204DA"/>
    <w:rsid w:val="00820D01"/>
    <w:rsid w:val="00820EA3"/>
    <w:rsid w:val="00826EA3"/>
    <w:rsid w:val="00831663"/>
    <w:rsid w:val="008364F6"/>
    <w:rsid w:val="00836949"/>
    <w:rsid w:val="00836E1C"/>
    <w:rsid w:val="00844AFA"/>
    <w:rsid w:val="0085075B"/>
    <w:rsid w:val="008529E1"/>
    <w:rsid w:val="0086048F"/>
    <w:rsid w:val="008632D1"/>
    <w:rsid w:val="00863BD7"/>
    <w:rsid w:val="00865A6E"/>
    <w:rsid w:val="008717B7"/>
    <w:rsid w:val="00873078"/>
    <w:rsid w:val="00873557"/>
    <w:rsid w:val="00876038"/>
    <w:rsid w:val="00877286"/>
    <w:rsid w:val="00877795"/>
    <w:rsid w:val="00877CAC"/>
    <w:rsid w:val="00880E28"/>
    <w:rsid w:val="00885353"/>
    <w:rsid w:val="00893A8D"/>
    <w:rsid w:val="00893EDB"/>
    <w:rsid w:val="00894754"/>
    <w:rsid w:val="00894F44"/>
    <w:rsid w:val="008959AB"/>
    <w:rsid w:val="008960BC"/>
    <w:rsid w:val="008A1211"/>
    <w:rsid w:val="008A25DE"/>
    <w:rsid w:val="008A4579"/>
    <w:rsid w:val="008B2613"/>
    <w:rsid w:val="008B3CFE"/>
    <w:rsid w:val="008B78D9"/>
    <w:rsid w:val="008C050A"/>
    <w:rsid w:val="008C051E"/>
    <w:rsid w:val="008C086C"/>
    <w:rsid w:val="008C153D"/>
    <w:rsid w:val="008C1BC7"/>
    <w:rsid w:val="008C5595"/>
    <w:rsid w:val="008C63E6"/>
    <w:rsid w:val="008C6672"/>
    <w:rsid w:val="008D15DF"/>
    <w:rsid w:val="008D4E4E"/>
    <w:rsid w:val="008F3157"/>
    <w:rsid w:val="008F3602"/>
    <w:rsid w:val="008F4391"/>
    <w:rsid w:val="008F7AEE"/>
    <w:rsid w:val="008F7FAA"/>
    <w:rsid w:val="00902D75"/>
    <w:rsid w:val="00905F33"/>
    <w:rsid w:val="009114C6"/>
    <w:rsid w:val="00912CE9"/>
    <w:rsid w:val="00912E6A"/>
    <w:rsid w:val="00912FDF"/>
    <w:rsid w:val="00915CFC"/>
    <w:rsid w:val="00916370"/>
    <w:rsid w:val="009206DD"/>
    <w:rsid w:val="009223FD"/>
    <w:rsid w:val="00925AD0"/>
    <w:rsid w:val="00926F14"/>
    <w:rsid w:val="00930D34"/>
    <w:rsid w:val="00931FEC"/>
    <w:rsid w:val="00934F52"/>
    <w:rsid w:val="00936FB0"/>
    <w:rsid w:val="00937ED5"/>
    <w:rsid w:val="00941EA2"/>
    <w:rsid w:val="00942DF1"/>
    <w:rsid w:val="00944795"/>
    <w:rsid w:val="00944E91"/>
    <w:rsid w:val="0094612F"/>
    <w:rsid w:val="00946371"/>
    <w:rsid w:val="009524B4"/>
    <w:rsid w:val="009537D5"/>
    <w:rsid w:val="00965E9E"/>
    <w:rsid w:val="009668A2"/>
    <w:rsid w:val="00974019"/>
    <w:rsid w:val="0097495E"/>
    <w:rsid w:val="00974B04"/>
    <w:rsid w:val="009751DA"/>
    <w:rsid w:val="00975D15"/>
    <w:rsid w:val="00976B54"/>
    <w:rsid w:val="0098265F"/>
    <w:rsid w:val="0098408B"/>
    <w:rsid w:val="00985CC3"/>
    <w:rsid w:val="00993F36"/>
    <w:rsid w:val="00994D54"/>
    <w:rsid w:val="0099725D"/>
    <w:rsid w:val="009A03CD"/>
    <w:rsid w:val="009A1EB7"/>
    <w:rsid w:val="009A2E00"/>
    <w:rsid w:val="009A4A3C"/>
    <w:rsid w:val="009A77C8"/>
    <w:rsid w:val="009B0CCF"/>
    <w:rsid w:val="009B1313"/>
    <w:rsid w:val="009B451A"/>
    <w:rsid w:val="009B4C03"/>
    <w:rsid w:val="009C2652"/>
    <w:rsid w:val="009C592C"/>
    <w:rsid w:val="009D0103"/>
    <w:rsid w:val="009D0C70"/>
    <w:rsid w:val="009D18C0"/>
    <w:rsid w:val="009D46E3"/>
    <w:rsid w:val="009D7126"/>
    <w:rsid w:val="009E2C69"/>
    <w:rsid w:val="009E51B9"/>
    <w:rsid w:val="009E524A"/>
    <w:rsid w:val="009F35F1"/>
    <w:rsid w:val="00A008D9"/>
    <w:rsid w:val="00A0233A"/>
    <w:rsid w:val="00A06DAE"/>
    <w:rsid w:val="00A1022F"/>
    <w:rsid w:val="00A14621"/>
    <w:rsid w:val="00A17EBF"/>
    <w:rsid w:val="00A21195"/>
    <w:rsid w:val="00A21FC5"/>
    <w:rsid w:val="00A22381"/>
    <w:rsid w:val="00A22775"/>
    <w:rsid w:val="00A27D6B"/>
    <w:rsid w:val="00A30A6F"/>
    <w:rsid w:val="00A33479"/>
    <w:rsid w:val="00A350B5"/>
    <w:rsid w:val="00A36818"/>
    <w:rsid w:val="00A36D2D"/>
    <w:rsid w:val="00A4101F"/>
    <w:rsid w:val="00A419B6"/>
    <w:rsid w:val="00A50B9F"/>
    <w:rsid w:val="00A54415"/>
    <w:rsid w:val="00A552FD"/>
    <w:rsid w:val="00A561AA"/>
    <w:rsid w:val="00A570CE"/>
    <w:rsid w:val="00A60765"/>
    <w:rsid w:val="00A611FA"/>
    <w:rsid w:val="00A7232D"/>
    <w:rsid w:val="00A72C63"/>
    <w:rsid w:val="00A73055"/>
    <w:rsid w:val="00A73BFF"/>
    <w:rsid w:val="00A73D19"/>
    <w:rsid w:val="00A7406F"/>
    <w:rsid w:val="00A74D49"/>
    <w:rsid w:val="00A76299"/>
    <w:rsid w:val="00A77BEB"/>
    <w:rsid w:val="00A802D2"/>
    <w:rsid w:val="00A8104E"/>
    <w:rsid w:val="00A8105E"/>
    <w:rsid w:val="00A81A93"/>
    <w:rsid w:val="00A84C37"/>
    <w:rsid w:val="00A861C3"/>
    <w:rsid w:val="00A90932"/>
    <w:rsid w:val="00A941FF"/>
    <w:rsid w:val="00A94206"/>
    <w:rsid w:val="00A94556"/>
    <w:rsid w:val="00A94F16"/>
    <w:rsid w:val="00A956E0"/>
    <w:rsid w:val="00A97071"/>
    <w:rsid w:val="00A97C56"/>
    <w:rsid w:val="00AA04D5"/>
    <w:rsid w:val="00AA556C"/>
    <w:rsid w:val="00AA65CE"/>
    <w:rsid w:val="00AA74CA"/>
    <w:rsid w:val="00AB78E0"/>
    <w:rsid w:val="00AC0F34"/>
    <w:rsid w:val="00AC24A1"/>
    <w:rsid w:val="00AD02F2"/>
    <w:rsid w:val="00AD082D"/>
    <w:rsid w:val="00AD5AEE"/>
    <w:rsid w:val="00AD6D0E"/>
    <w:rsid w:val="00AD7729"/>
    <w:rsid w:val="00AE2424"/>
    <w:rsid w:val="00AE556C"/>
    <w:rsid w:val="00AE6F57"/>
    <w:rsid w:val="00AF317A"/>
    <w:rsid w:val="00AF38CA"/>
    <w:rsid w:val="00B02A5A"/>
    <w:rsid w:val="00B05A9F"/>
    <w:rsid w:val="00B10DB0"/>
    <w:rsid w:val="00B11482"/>
    <w:rsid w:val="00B11DC7"/>
    <w:rsid w:val="00B14F7C"/>
    <w:rsid w:val="00B15E8D"/>
    <w:rsid w:val="00B17474"/>
    <w:rsid w:val="00B1772D"/>
    <w:rsid w:val="00B21237"/>
    <w:rsid w:val="00B23DC6"/>
    <w:rsid w:val="00B254DF"/>
    <w:rsid w:val="00B264C1"/>
    <w:rsid w:val="00B26DC8"/>
    <w:rsid w:val="00B33708"/>
    <w:rsid w:val="00B34302"/>
    <w:rsid w:val="00B34AF6"/>
    <w:rsid w:val="00B35177"/>
    <w:rsid w:val="00B35B7C"/>
    <w:rsid w:val="00B35F23"/>
    <w:rsid w:val="00B41F2A"/>
    <w:rsid w:val="00B45B1C"/>
    <w:rsid w:val="00B4654D"/>
    <w:rsid w:val="00B500F9"/>
    <w:rsid w:val="00B51566"/>
    <w:rsid w:val="00B51877"/>
    <w:rsid w:val="00B51BD0"/>
    <w:rsid w:val="00B51EF7"/>
    <w:rsid w:val="00B60DAC"/>
    <w:rsid w:val="00B6118A"/>
    <w:rsid w:val="00B625BE"/>
    <w:rsid w:val="00B637F3"/>
    <w:rsid w:val="00B64836"/>
    <w:rsid w:val="00B64C6D"/>
    <w:rsid w:val="00B677CE"/>
    <w:rsid w:val="00B70592"/>
    <w:rsid w:val="00B7162C"/>
    <w:rsid w:val="00B73F45"/>
    <w:rsid w:val="00B7555F"/>
    <w:rsid w:val="00B764F8"/>
    <w:rsid w:val="00B77F86"/>
    <w:rsid w:val="00B80FA5"/>
    <w:rsid w:val="00B84490"/>
    <w:rsid w:val="00B85976"/>
    <w:rsid w:val="00B87390"/>
    <w:rsid w:val="00B924C6"/>
    <w:rsid w:val="00B93EF2"/>
    <w:rsid w:val="00BA19EA"/>
    <w:rsid w:val="00BA4731"/>
    <w:rsid w:val="00BB6057"/>
    <w:rsid w:val="00BC0BEB"/>
    <w:rsid w:val="00BC24F1"/>
    <w:rsid w:val="00BC7BB7"/>
    <w:rsid w:val="00BD1816"/>
    <w:rsid w:val="00BD1A16"/>
    <w:rsid w:val="00BD3F2E"/>
    <w:rsid w:val="00BD4C2A"/>
    <w:rsid w:val="00BE0140"/>
    <w:rsid w:val="00BE23BA"/>
    <w:rsid w:val="00BE4C8F"/>
    <w:rsid w:val="00BF0F13"/>
    <w:rsid w:val="00BF1751"/>
    <w:rsid w:val="00BF1BC0"/>
    <w:rsid w:val="00BF73DE"/>
    <w:rsid w:val="00C02555"/>
    <w:rsid w:val="00C0327E"/>
    <w:rsid w:val="00C07366"/>
    <w:rsid w:val="00C107E8"/>
    <w:rsid w:val="00C12C8A"/>
    <w:rsid w:val="00C15B4B"/>
    <w:rsid w:val="00C164F2"/>
    <w:rsid w:val="00C16AC8"/>
    <w:rsid w:val="00C1798C"/>
    <w:rsid w:val="00C2439E"/>
    <w:rsid w:val="00C24C7F"/>
    <w:rsid w:val="00C278C6"/>
    <w:rsid w:val="00C327D6"/>
    <w:rsid w:val="00C351F3"/>
    <w:rsid w:val="00C353C9"/>
    <w:rsid w:val="00C3696D"/>
    <w:rsid w:val="00C3797A"/>
    <w:rsid w:val="00C4016A"/>
    <w:rsid w:val="00C43563"/>
    <w:rsid w:val="00C44BB7"/>
    <w:rsid w:val="00C52178"/>
    <w:rsid w:val="00C533A9"/>
    <w:rsid w:val="00C54EDC"/>
    <w:rsid w:val="00C57CF8"/>
    <w:rsid w:val="00C62C17"/>
    <w:rsid w:val="00C63602"/>
    <w:rsid w:val="00C64407"/>
    <w:rsid w:val="00C73051"/>
    <w:rsid w:val="00C741DD"/>
    <w:rsid w:val="00C74263"/>
    <w:rsid w:val="00C77C5F"/>
    <w:rsid w:val="00C82809"/>
    <w:rsid w:val="00C84010"/>
    <w:rsid w:val="00C8572F"/>
    <w:rsid w:val="00C85F7A"/>
    <w:rsid w:val="00C87180"/>
    <w:rsid w:val="00C93855"/>
    <w:rsid w:val="00C95586"/>
    <w:rsid w:val="00C975EA"/>
    <w:rsid w:val="00CA0B98"/>
    <w:rsid w:val="00CA16B7"/>
    <w:rsid w:val="00CA4B88"/>
    <w:rsid w:val="00CB0CB8"/>
    <w:rsid w:val="00CB10B4"/>
    <w:rsid w:val="00CB2879"/>
    <w:rsid w:val="00CB427A"/>
    <w:rsid w:val="00CB77D2"/>
    <w:rsid w:val="00CC0148"/>
    <w:rsid w:val="00CC0D83"/>
    <w:rsid w:val="00CC2B74"/>
    <w:rsid w:val="00CC6EE9"/>
    <w:rsid w:val="00CD03FD"/>
    <w:rsid w:val="00CD28FF"/>
    <w:rsid w:val="00CD6868"/>
    <w:rsid w:val="00CD6B4F"/>
    <w:rsid w:val="00CE1E3C"/>
    <w:rsid w:val="00CE3507"/>
    <w:rsid w:val="00CE38CB"/>
    <w:rsid w:val="00CE559D"/>
    <w:rsid w:val="00CE60F4"/>
    <w:rsid w:val="00CF0CB7"/>
    <w:rsid w:val="00CF19DA"/>
    <w:rsid w:val="00CF4B2D"/>
    <w:rsid w:val="00CF77A9"/>
    <w:rsid w:val="00D00AC5"/>
    <w:rsid w:val="00D00F38"/>
    <w:rsid w:val="00D01F47"/>
    <w:rsid w:val="00D129CD"/>
    <w:rsid w:val="00D12EAA"/>
    <w:rsid w:val="00D12FB6"/>
    <w:rsid w:val="00D14B9D"/>
    <w:rsid w:val="00D1523E"/>
    <w:rsid w:val="00D170BF"/>
    <w:rsid w:val="00D17DA9"/>
    <w:rsid w:val="00D215CF"/>
    <w:rsid w:val="00D235A4"/>
    <w:rsid w:val="00D2523C"/>
    <w:rsid w:val="00D2733D"/>
    <w:rsid w:val="00D306D4"/>
    <w:rsid w:val="00D377B4"/>
    <w:rsid w:val="00D44E00"/>
    <w:rsid w:val="00D44F6B"/>
    <w:rsid w:val="00D45862"/>
    <w:rsid w:val="00D4692A"/>
    <w:rsid w:val="00D47499"/>
    <w:rsid w:val="00D557C8"/>
    <w:rsid w:val="00D55971"/>
    <w:rsid w:val="00D560B7"/>
    <w:rsid w:val="00D570B7"/>
    <w:rsid w:val="00D57954"/>
    <w:rsid w:val="00D60F69"/>
    <w:rsid w:val="00D6137F"/>
    <w:rsid w:val="00D65BA9"/>
    <w:rsid w:val="00D75A8C"/>
    <w:rsid w:val="00D75FAD"/>
    <w:rsid w:val="00D77AA4"/>
    <w:rsid w:val="00D819C8"/>
    <w:rsid w:val="00D85EE2"/>
    <w:rsid w:val="00D86CE2"/>
    <w:rsid w:val="00D92D75"/>
    <w:rsid w:val="00D93FC6"/>
    <w:rsid w:val="00D950E9"/>
    <w:rsid w:val="00D960D0"/>
    <w:rsid w:val="00D97256"/>
    <w:rsid w:val="00DA2229"/>
    <w:rsid w:val="00DA42CE"/>
    <w:rsid w:val="00DA69FD"/>
    <w:rsid w:val="00DB0BB4"/>
    <w:rsid w:val="00DB4246"/>
    <w:rsid w:val="00DB663C"/>
    <w:rsid w:val="00DC0E1A"/>
    <w:rsid w:val="00DD07D0"/>
    <w:rsid w:val="00DD5CFB"/>
    <w:rsid w:val="00DE1AB8"/>
    <w:rsid w:val="00DE1DCB"/>
    <w:rsid w:val="00DE27F3"/>
    <w:rsid w:val="00DE3835"/>
    <w:rsid w:val="00DE3D84"/>
    <w:rsid w:val="00DE5367"/>
    <w:rsid w:val="00DE5E7E"/>
    <w:rsid w:val="00DF06C5"/>
    <w:rsid w:val="00DF0FB5"/>
    <w:rsid w:val="00DF39A2"/>
    <w:rsid w:val="00DF472E"/>
    <w:rsid w:val="00DF5245"/>
    <w:rsid w:val="00DF5897"/>
    <w:rsid w:val="00DF5D50"/>
    <w:rsid w:val="00DF6074"/>
    <w:rsid w:val="00DF64B9"/>
    <w:rsid w:val="00DF7328"/>
    <w:rsid w:val="00E06334"/>
    <w:rsid w:val="00E0669A"/>
    <w:rsid w:val="00E074F0"/>
    <w:rsid w:val="00E077B2"/>
    <w:rsid w:val="00E103A3"/>
    <w:rsid w:val="00E115B4"/>
    <w:rsid w:val="00E11A8E"/>
    <w:rsid w:val="00E121EC"/>
    <w:rsid w:val="00E122EC"/>
    <w:rsid w:val="00E14F8B"/>
    <w:rsid w:val="00E15C2A"/>
    <w:rsid w:val="00E208B0"/>
    <w:rsid w:val="00E221F4"/>
    <w:rsid w:val="00E234F6"/>
    <w:rsid w:val="00E236D1"/>
    <w:rsid w:val="00E23DAC"/>
    <w:rsid w:val="00E241BA"/>
    <w:rsid w:val="00E24346"/>
    <w:rsid w:val="00E26C17"/>
    <w:rsid w:val="00E2749B"/>
    <w:rsid w:val="00E302E3"/>
    <w:rsid w:val="00E3065D"/>
    <w:rsid w:val="00E33AC7"/>
    <w:rsid w:val="00E368FA"/>
    <w:rsid w:val="00E36E3D"/>
    <w:rsid w:val="00E42DB5"/>
    <w:rsid w:val="00E45B08"/>
    <w:rsid w:val="00E46FFE"/>
    <w:rsid w:val="00E52202"/>
    <w:rsid w:val="00E530E5"/>
    <w:rsid w:val="00E57886"/>
    <w:rsid w:val="00E578ED"/>
    <w:rsid w:val="00E606CE"/>
    <w:rsid w:val="00E61B4B"/>
    <w:rsid w:val="00E6263F"/>
    <w:rsid w:val="00E641F7"/>
    <w:rsid w:val="00E712E9"/>
    <w:rsid w:val="00E73E11"/>
    <w:rsid w:val="00E73F6D"/>
    <w:rsid w:val="00E766EE"/>
    <w:rsid w:val="00E77BB4"/>
    <w:rsid w:val="00E84451"/>
    <w:rsid w:val="00E85C1F"/>
    <w:rsid w:val="00E85D77"/>
    <w:rsid w:val="00E86422"/>
    <w:rsid w:val="00E87489"/>
    <w:rsid w:val="00E87B31"/>
    <w:rsid w:val="00E91307"/>
    <w:rsid w:val="00E91651"/>
    <w:rsid w:val="00E91CB9"/>
    <w:rsid w:val="00E9386C"/>
    <w:rsid w:val="00E93E67"/>
    <w:rsid w:val="00E94283"/>
    <w:rsid w:val="00E96164"/>
    <w:rsid w:val="00E96495"/>
    <w:rsid w:val="00EA45E7"/>
    <w:rsid w:val="00EB3E38"/>
    <w:rsid w:val="00EB4EEA"/>
    <w:rsid w:val="00EB6796"/>
    <w:rsid w:val="00EB7E32"/>
    <w:rsid w:val="00EC12E7"/>
    <w:rsid w:val="00ED3741"/>
    <w:rsid w:val="00ED5630"/>
    <w:rsid w:val="00ED658E"/>
    <w:rsid w:val="00ED71DA"/>
    <w:rsid w:val="00EE38BE"/>
    <w:rsid w:val="00EE518B"/>
    <w:rsid w:val="00EE733F"/>
    <w:rsid w:val="00EF14A3"/>
    <w:rsid w:val="00EF3CF0"/>
    <w:rsid w:val="00EF5074"/>
    <w:rsid w:val="00EF5234"/>
    <w:rsid w:val="00EF5E61"/>
    <w:rsid w:val="00EF6EA3"/>
    <w:rsid w:val="00F00402"/>
    <w:rsid w:val="00F01692"/>
    <w:rsid w:val="00F048BC"/>
    <w:rsid w:val="00F05160"/>
    <w:rsid w:val="00F05DD3"/>
    <w:rsid w:val="00F07AE5"/>
    <w:rsid w:val="00F14644"/>
    <w:rsid w:val="00F221DB"/>
    <w:rsid w:val="00F24871"/>
    <w:rsid w:val="00F315AD"/>
    <w:rsid w:val="00F33210"/>
    <w:rsid w:val="00F334B2"/>
    <w:rsid w:val="00F34FA3"/>
    <w:rsid w:val="00F37681"/>
    <w:rsid w:val="00F405FD"/>
    <w:rsid w:val="00F41D2F"/>
    <w:rsid w:val="00F43E52"/>
    <w:rsid w:val="00F50C3B"/>
    <w:rsid w:val="00F52C86"/>
    <w:rsid w:val="00F568E3"/>
    <w:rsid w:val="00F57173"/>
    <w:rsid w:val="00F603DA"/>
    <w:rsid w:val="00F60D6E"/>
    <w:rsid w:val="00F60F6A"/>
    <w:rsid w:val="00F64D72"/>
    <w:rsid w:val="00F67F0F"/>
    <w:rsid w:val="00F70BCE"/>
    <w:rsid w:val="00F747F9"/>
    <w:rsid w:val="00F75D0F"/>
    <w:rsid w:val="00F77388"/>
    <w:rsid w:val="00F82383"/>
    <w:rsid w:val="00F82A3D"/>
    <w:rsid w:val="00F846C3"/>
    <w:rsid w:val="00F85918"/>
    <w:rsid w:val="00F920B2"/>
    <w:rsid w:val="00F9650F"/>
    <w:rsid w:val="00F96724"/>
    <w:rsid w:val="00FA0591"/>
    <w:rsid w:val="00FA0D1C"/>
    <w:rsid w:val="00FA252D"/>
    <w:rsid w:val="00FA289C"/>
    <w:rsid w:val="00FA49BF"/>
    <w:rsid w:val="00FB3AEC"/>
    <w:rsid w:val="00FB51D2"/>
    <w:rsid w:val="00FB5261"/>
    <w:rsid w:val="00FB58FD"/>
    <w:rsid w:val="00FC5699"/>
    <w:rsid w:val="00FC6CCB"/>
    <w:rsid w:val="00FD0C10"/>
    <w:rsid w:val="00FD6375"/>
    <w:rsid w:val="00FD6F38"/>
    <w:rsid w:val="00FE1544"/>
    <w:rsid w:val="00FE2A35"/>
    <w:rsid w:val="00FF6B04"/>
    <w:rsid w:val="51CCB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3A5FA"/>
  <w15:docId w15:val="{DD27006E-72F8-4BB9-8868-4354C2D2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5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0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050D"/>
    <w:pPr>
      <w:ind w:left="720"/>
      <w:contextualSpacing/>
    </w:pPr>
  </w:style>
  <w:style w:type="paragraph" w:styleId="a5">
    <w:name w:val="Balloon Text"/>
    <w:basedOn w:val="a"/>
    <w:link w:val="a6"/>
    <w:uiPriority w:val="99"/>
    <w:semiHidden/>
    <w:unhideWhenUsed/>
    <w:rsid w:val="000A27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7FE"/>
    <w:rPr>
      <w:rFonts w:ascii="Tahoma" w:hAnsi="Tahoma" w:cs="Tahoma"/>
      <w:sz w:val="16"/>
      <w:szCs w:val="16"/>
    </w:rPr>
  </w:style>
  <w:style w:type="character" w:styleId="a7">
    <w:name w:val="annotation reference"/>
    <w:basedOn w:val="a0"/>
    <w:uiPriority w:val="99"/>
    <w:semiHidden/>
    <w:unhideWhenUsed/>
    <w:rsid w:val="000A27FE"/>
    <w:rPr>
      <w:sz w:val="16"/>
      <w:szCs w:val="16"/>
    </w:rPr>
  </w:style>
  <w:style w:type="paragraph" w:styleId="a8">
    <w:name w:val="annotation text"/>
    <w:basedOn w:val="a"/>
    <w:link w:val="a9"/>
    <w:uiPriority w:val="99"/>
    <w:unhideWhenUsed/>
    <w:rsid w:val="000A27FE"/>
    <w:pPr>
      <w:spacing w:line="240" w:lineRule="auto"/>
    </w:pPr>
    <w:rPr>
      <w:sz w:val="20"/>
      <w:szCs w:val="20"/>
    </w:rPr>
  </w:style>
  <w:style w:type="character" w:customStyle="1" w:styleId="a9">
    <w:name w:val="Текст примечания Знак"/>
    <w:basedOn w:val="a0"/>
    <w:link w:val="a8"/>
    <w:uiPriority w:val="99"/>
    <w:rsid w:val="000A27FE"/>
    <w:rPr>
      <w:sz w:val="20"/>
      <w:szCs w:val="20"/>
    </w:rPr>
  </w:style>
  <w:style w:type="paragraph" w:styleId="aa">
    <w:name w:val="annotation subject"/>
    <w:basedOn w:val="a8"/>
    <w:next w:val="a8"/>
    <w:link w:val="ab"/>
    <w:uiPriority w:val="99"/>
    <w:semiHidden/>
    <w:unhideWhenUsed/>
    <w:rsid w:val="000A27FE"/>
    <w:rPr>
      <w:b/>
      <w:bCs/>
    </w:rPr>
  </w:style>
  <w:style w:type="character" w:customStyle="1" w:styleId="ab">
    <w:name w:val="Тема примечания Знак"/>
    <w:basedOn w:val="a9"/>
    <w:link w:val="aa"/>
    <w:uiPriority w:val="99"/>
    <w:semiHidden/>
    <w:rsid w:val="000A27FE"/>
    <w:rPr>
      <w:b/>
      <w:bCs/>
      <w:sz w:val="20"/>
      <w:szCs w:val="20"/>
    </w:rPr>
  </w:style>
  <w:style w:type="paragraph" w:styleId="ac">
    <w:name w:val="header"/>
    <w:basedOn w:val="a"/>
    <w:link w:val="ad"/>
    <w:uiPriority w:val="99"/>
    <w:unhideWhenUsed/>
    <w:rsid w:val="002C2E0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C2E0E"/>
  </w:style>
  <w:style w:type="paragraph" w:styleId="ae">
    <w:name w:val="footer"/>
    <w:basedOn w:val="a"/>
    <w:link w:val="af"/>
    <w:uiPriority w:val="99"/>
    <w:unhideWhenUsed/>
    <w:rsid w:val="002C2E0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C2E0E"/>
  </w:style>
  <w:style w:type="character" w:styleId="af0">
    <w:name w:val="Hyperlink"/>
    <w:basedOn w:val="a0"/>
    <w:uiPriority w:val="99"/>
    <w:unhideWhenUsed/>
    <w:rsid w:val="00965E9E"/>
    <w:rPr>
      <w:color w:val="0000FF" w:themeColor="hyperlink"/>
      <w:u w:val="single"/>
    </w:rPr>
  </w:style>
  <w:style w:type="paragraph" w:styleId="af1">
    <w:name w:val="Revision"/>
    <w:hidden/>
    <w:uiPriority w:val="99"/>
    <w:semiHidden/>
    <w:rsid w:val="00BA19EA"/>
    <w:pPr>
      <w:spacing w:after="0" w:line="240" w:lineRule="auto"/>
    </w:pPr>
  </w:style>
  <w:style w:type="character" w:styleId="af2">
    <w:name w:val="Emphasis"/>
    <w:basedOn w:val="a0"/>
    <w:uiPriority w:val="20"/>
    <w:qFormat/>
    <w:rsid w:val="00655626"/>
    <w:rPr>
      <w:i/>
      <w:iCs/>
    </w:rPr>
  </w:style>
  <w:style w:type="character" w:styleId="af3">
    <w:name w:val="Strong"/>
    <w:basedOn w:val="a0"/>
    <w:uiPriority w:val="22"/>
    <w:qFormat/>
    <w:rsid w:val="00655626"/>
    <w:rPr>
      <w:b/>
      <w:bCs/>
    </w:rPr>
  </w:style>
  <w:style w:type="paragraph" w:styleId="af4">
    <w:name w:val="Normal (Web)"/>
    <w:basedOn w:val="a"/>
    <w:uiPriority w:val="99"/>
    <w:semiHidden/>
    <w:unhideWhenUsed/>
    <w:rsid w:val="00655626"/>
    <w:pPr>
      <w:spacing w:before="150" w:after="0" w:line="240" w:lineRule="auto"/>
    </w:pPr>
    <w:rPr>
      <w:rFonts w:ascii="Times New Roman" w:eastAsia="Times New Roman" w:hAnsi="Times New Roman" w:cs="Times New Roman"/>
      <w:sz w:val="24"/>
      <w:szCs w:val="24"/>
      <w:lang w:eastAsia="ru-RU"/>
    </w:rPr>
  </w:style>
  <w:style w:type="paragraph" w:styleId="af5">
    <w:name w:val="footnote text"/>
    <w:basedOn w:val="a"/>
    <w:link w:val="af6"/>
    <w:uiPriority w:val="99"/>
    <w:semiHidden/>
    <w:unhideWhenUsed/>
    <w:rsid w:val="00FC5699"/>
    <w:pPr>
      <w:spacing w:after="0" w:line="240" w:lineRule="auto"/>
    </w:pPr>
    <w:rPr>
      <w:sz w:val="20"/>
      <w:szCs w:val="20"/>
    </w:rPr>
  </w:style>
  <w:style w:type="character" w:customStyle="1" w:styleId="af6">
    <w:name w:val="Текст сноски Знак"/>
    <w:basedOn w:val="a0"/>
    <w:link w:val="af5"/>
    <w:uiPriority w:val="99"/>
    <w:semiHidden/>
    <w:rsid w:val="00FC5699"/>
    <w:rPr>
      <w:sz w:val="20"/>
      <w:szCs w:val="20"/>
    </w:rPr>
  </w:style>
  <w:style w:type="character" w:styleId="af7">
    <w:name w:val="footnote reference"/>
    <w:basedOn w:val="a0"/>
    <w:uiPriority w:val="99"/>
    <w:semiHidden/>
    <w:unhideWhenUsed/>
    <w:rsid w:val="00FC56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15015">
      <w:bodyDiv w:val="1"/>
      <w:marLeft w:val="0"/>
      <w:marRight w:val="0"/>
      <w:marTop w:val="0"/>
      <w:marBottom w:val="0"/>
      <w:divBdr>
        <w:top w:val="none" w:sz="0" w:space="0" w:color="auto"/>
        <w:left w:val="none" w:sz="0" w:space="0" w:color="auto"/>
        <w:bottom w:val="none" w:sz="0" w:space="0" w:color="auto"/>
        <w:right w:val="none" w:sz="0" w:space="0" w:color="auto"/>
      </w:divBdr>
    </w:div>
    <w:div w:id="192498433">
      <w:bodyDiv w:val="1"/>
      <w:marLeft w:val="0"/>
      <w:marRight w:val="0"/>
      <w:marTop w:val="0"/>
      <w:marBottom w:val="0"/>
      <w:divBdr>
        <w:top w:val="none" w:sz="0" w:space="0" w:color="auto"/>
        <w:left w:val="none" w:sz="0" w:space="0" w:color="auto"/>
        <w:bottom w:val="none" w:sz="0" w:space="0" w:color="auto"/>
        <w:right w:val="none" w:sz="0" w:space="0" w:color="auto"/>
      </w:divBdr>
    </w:div>
    <w:div w:id="333072646">
      <w:bodyDiv w:val="1"/>
      <w:marLeft w:val="0"/>
      <w:marRight w:val="0"/>
      <w:marTop w:val="0"/>
      <w:marBottom w:val="0"/>
      <w:divBdr>
        <w:top w:val="none" w:sz="0" w:space="0" w:color="auto"/>
        <w:left w:val="none" w:sz="0" w:space="0" w:color="auto"/>
        <w:bottom w:val="none" w:sz="0" w:space="0" w:color="auto"/>
        <w:right w:val="none" w:sz="0" w:space="0" w:color="auto"/>
      </w:divBdr>
    </w:div>
    <w:div w:id="345838127">
      <w:bodyDiv w:val="1"/>
      <w:marLeft w:val="0"/>
      <w:marRight w:val="0"/>
      <w:marTop w:val="0"/>
      <w:marBottom w:val="0"/>
      <w:divBdr>
        <w:top w:val="none" w:sz="0" w:space="0" w:color="auto"/>
        <w:left w:val="none" w:sz="0" w:space="0" w:color="auto"/>
        <w:bottom w:val="none" w:sz="0" w:space="0" w:color="auto"/>
        <w:right w:val="none" w:sz="0" w:space="0" w:color="auto"/>
      </w:divBdr>
    </w:div>
    <w:div w:id="423040937">
      <w:bodyDiv w:val="1"/>
      <w:marLeft w:val="0"/>
      <w:marRight w:val="0"/>
      <w:marTop w:val="0"/>
      <w:marBottom w:val="0"/>
      <w:divBdr>
        <w:top w:val="none" w:sz="0" w:space="0" w:color="auto"/>
        <w:left w:val="none" w:sz="0" w:space="0" w:color="auto"/>
        <w:bottom w:val="none" w:sz="0" w:space="0" w:color="auto"/>
        <w:right w:val="none" w:sz="0" w:space="0" w:color="auto"/>
      </w:divBdr>
    </w:div>
    <w:div w:id="486702962">
      <w:bodyDiv w:val="1"/>
      <w:marLeft w:val="0"/>
      <w:marRight w:val="0"/>
      <w:marTop w:val="0"/>
      <w:marBottom w:val="0"/>
      <w:divBdr>
        <w:top w:val="none" w:sz="0" w:space="0" w:color="auto"/>
        <w:left w:val="none" w:sz="0" w:space="0" w:color="auto"/>
        <w:bottom w:val="none" w:sz="0" w:space="0" w:color="auto"/>
        <w:right w:val="none" w:sz="0" w:space="0" w:color="auto"/>
      </w:divBdr>
    </w:div>
    <w:div w:id="740059954">
      <w:bodyDiv w:val="1"/>
      <w:marLeft w:val="0"/>
      <w:marRight w:val="0"/>
      <w:marTop w:val="0"/>
      <w:marBottom w:val="0"/>
      <w:divBdr>
        <w:top w:val="none" w:sz="0" w:space="0" w:color="auto"/>
        <w:left w:val="none" w:sz="0" w:space="0" w:color="auto"/>
        <w:bottom w:val="none" w:sz="0" w:space="0" w:color="auto"/>
        <w:right w:val="none" w:sz="0" w:space="0" w:color="auto"/>
      </w:divBdr>
    </w:div>
    <w:div w:id="811484511">
      <w:bodyDiv w:val="1"/>
      <w:marLeft w:val="0"/>
      <w:marRight w:val="0"/>
      <w:marTop w:val="0"/>
      <w:marBottom w:val="0"/>
      <w:divBdr>
        <w:top w:val="none" w:sz="0" w:space="0" w:color="auto"/>
        <w:left w:val="none" w:sz="0" w:space="0" w:color="auto"/>
        <w:bottom w:val="none" w:sz="0" w:space="0" w:color="auto"/>
        <w:right w:val="none" w:sz="0" w:space="0" w:color="auto"/>
      </w:divBdr>
    </w:div>
    <w:div w:id="861823206">
      <w:bodyDiv w:val="1"/>
      <w:marLeft w:val="0"/>
      <w:marRight w:val="0"/>
      <w:marTop w:val="0"/>
      <w:marBottom w:val="0"/>
      <w:divBdr>
        <w:top w:val="none" w:sz="0" w:space="0" w:color="auto"/>
        <w:left w:val="none" w:sz="0" w:space="0" w:color="auto"/>
        <w:bottom w:val="none" w:sz="0" w:space="0" w:color="auto"/>
        <w:right w:val="none" w:sz="0" w:space="0" w:color="auto"/>
      </w:divBdr>
    </w:div>
    <w:div w:id="1136072632">
      <w:bodyDiv w:val="1"/>
      <w:marLeft w:val="0"/>
      <w:marRight w:val="0"/>
      <w:marTop w:val="0"/>
      <w:marBottom w:val="0"/>
      <w:divBdr>
        <w:top w:val="none" w:sz="0" w:space="0" w:color="auto"/>
        <w:left w:val="none" w:sz="0" w:space="0" w:color="auto"/>
        <w:bottom w:val="none" w:sz="0" w:space="0" w:color="auto"/>
        <w:right w:val="none" w:sz="0" w:space="0" w:color="auto"/>
      </w:divBdr>
    </w:div>
    <w:div w:id="1158694163">
      <w:bodyDiv w:val="1"/>
      <w:marLeft w:val="0"/>
      <w:marRight w:val="0"/>
      <w:marTop w:val="0"/>
      <w:marBottom w:val="0"/>
      <w:divBdr>
        <w:top w:val="none" w:sz="0" w:space="0" w:color="auto"/>
        <w:left w:val="none" w:sz="0" w:space="0" w:color="auto"/>
        <w:bottom w:val="none" w:sz="0" w:space="0" w:color="auto"/>
        <w:right w:val="none" w:sz="0" w:space="0" w:color="auto"/>
      </w:divBdr>
    </w:div>
    <w:div w:id="1228999412">
      <w:bodyDiv w:val="1"/>
      <w:marLeft w:val="0"/>
      <w:marRight w:val="0"/>
      <w:marTop w:val="0"/>
      <w:marBottom w:val="0"/>
      <w:divBdr>
        <w:top w:val="none" w:sz="0" w:space="0" w:color="auto"/>
        <w:left w:val="none" w:sz="0" w:space="0" w:color="auto"/>
        <w:bottom w:val="none" w:sz="0" w:space="0" w:color="auto"/>
        <w:right w:val="none" w:sz="0" w:space="0" w:color="auto"/>
      </w:divBdr>
    </w:div>
    <w:div w:id="1234049511">
      <w:bodyDiv w:val="1"/>
      <w:marLeft w:val="0"/>
      <w:marRight w:val="0"/>
      <w:marTop w:val="0"/>
      <w:marBottom w:val="0"/>
      <w:divBdr>
        <w:top w:val="none" w:sz="0" w:space="0" w:color="auto"/>
        <w:left w:val="none" w:sz="0" w:space="0" w:color="auto"/>
        <w:bottom w:val="none" w:sz="0" w:space="0" w:color="auto"/>
        <w:right w:val="none" w:sz="0" w:space="0" w:color="auto"/>
      </w:divBdr>
      <w:divsChild>
        <w:div w:id="1915629757">
          <w:marLeft w:val="0"/>
          <w:marRight w:val="0"/>
          <w:marTop w:val="0"/>
          <w:marBottom w:val="0"/>
          <w:divBdr>
            <w:top w:val="none" w:sz="0" w:space="0" w:color="auto"/>
            <w:left w:val="none" w:sz="0" w:space="0" w:color="auto"/>
            <w:bottom w:val="none" w:sz="0" w:space="0" w:color="auto"/>
            <w:right w:val="none" w:sz="0" w:space="0" w:color="auto"/>
          </w:divBdr>
          <w:divsChild>
            <w:div w:id="1885019167">
              <w:marLeft w:val="0"/>
              <w:marRight w:val="0"/>
              <w:marTop w:val="0"/>
              <w:marBottom w:val="0"/>
              <w:divBdr>
                <w:top w:val="none" w:sz="0" w:space="0" w:color="auto"/>
                <w:left w:val="none" w:sz="0" w:space="0" w:color="auto"/>
                <w:bottom w:val="none" w:sz="0" w:space="0" w:color="auto"/>
                <w:right w:val="none" w:sz="0" w:space="0" w:color="auto"/>
              </w:divBdr>
              <w:divsChild>
                <w:div w:id="1357854536">
                  <w:marLeft w:val="0"/>
                  <w:marRight w:val="0"/>
                  <w:marTop w:val="0"/>
                  <w:marBottom w:val="0"/>
                  <w:divBdr>
                    <w:top w:val="none" w:sz="0" w:space="0" w:color="auto"/>
                    <w:left w:val="none" w:sz="0" w:space="0" w:color="auto"/>
                    <w:bottom w:val="none" w:sz="0" w:space="0" w:color="auto"/>
                    <w:right w:val="none" w:sz="0" w:space="0" w:color="auto"/>
                  </w:divBdr>
                  <w:divsChild>
                    <w:div w:id="1468160375">
                      <w:marLeft w:val="5010"/>
                      <w:marRight w:val="0"/>
                      <w:marTop w:val="615"/>
                      <w:marBottom w:val="0"/>
                      <w:divBdr>
                        <w:top w:val="none" w:sz="0" w:space="0" w:color="auto"/>
                        <w:left w:val="none" w:sz="0" w:space="0" w:color="auto"/>
                        <w:bottom w:val="none" w:sz="0" w:space="0" w:color="auto"/>
                        <w:right w:val="none" w:sz="0" w:space="0" w:color="auto"/>
                      </w:divBdr>
                      <w:divsChild>
                        <w:div w:id="654722806">
                          <w:marLeft w:val="0"/>
                          <w:marRight w:val="0"/>
                          <w:marTop w:val="0"/>
                          <w:marBottom w:val="0"/>
                          <w:divBdr>
                            <w:top w:val="none" w:sz="0" w:space="0" w:color="auto"/>
                            <w:left w:val="none" w:sz="0" w:space="0" w:color="auto"/>
                            <w:bottom w:val="none" w:sz="0" w:space="0" w:color="auto"/>
                            <w:right w:val="none" w:sz="0" w:space="0" w:color="auto"/>
                          </w:divBdr>
                          <w:divsChild>
                            <w:div w:id="1569611293">
                              <w:marLeft w:val="0"/>
                              <w:marRight w:val="0"/>
                              <w:marTop w:val="0"/>
                              <w:marBottom w:val="0"/>
                              <w:divBdr>
                                <w:top w:val="none" w:sz="0" w:space="0" w:color="auto"/>
                                <w:left w:val="none" w:sz="0" w:space="0" w:color="auto"/>
                                <w:bottom w:val="none" w:sz="0" w:space="0" w:color="auto"/>
                                <w:right w:val="none" w:sz="0" w:space="0" w:color="auto"/>
                              </w:divBdr>
                              <w:divsChild>
                                <w:div w:id="1637681495">
                                  <w:marLeft w:val="0"/>
                                  <w:marRight w:val="0"/>
                                  <w:marTop w:val="150"/>
                                  <w:marBottom w:val="0"/>
                                  <w:divBdr>
                                    <w:top w:val="none" w:sz="0" w:space="0" w:color="auto"/>
                                    <w:left w:val="none" w:sz="0" w:space="0" w:color="auto"/>
                                    <w:bottom w:val="none" w:sz="0" w:space="0" w:color="auto"/>
                                    <w:right w:val="none" w:sz="0" w:space="0" w:color="auto"/>
                                  </w:divBdr>
                                  <w:divsChild>
                                    <w:div w:id="338777764">
                                      <w:marLeft w:val="0"/>
                                      <w:marRight w:val="0"/>
                                      <w:marTop w:val="0"/>
                                      <w:marBottom w:val="0"/>
                                      <w:divBdr>
                                        <w:top w:val="none" w:sz="0" w:space="0" w:color="auto"/>
                                        <w:left w:val="none" w:sz="0" w:space="0" w:color="auto"/>
                                        <w:bottom w:val="none" w:sz="0" w:space="0" w:color="auto"/>
                                        <w:right w:val="none" w:sz="0" w:space="0" w:color="auto"/>
                                      </w:divBdr>
                                    </w:div>
                                    <w:div w:id="67195795">
                                      <w:marLeft w:val="0"/>
                                      <w:marRight w:val="0"/>
                                      <w:marTop w:val="0"/>
                                      <w:marBottom w:val="0"/>
                                      <w:divBdr>
                                        <w:top w:val="none" w:sz="0" w:space="0" w:color="auto"/>
                                        <w:left w:val="none" w:sz="0" w:space="0" w:color="auto"/>
                                        <w:bottom w:val="none" w:sz="0" w:space="0" w:color="auto"/>
                                        <w:right w:val="none" w:sz="0" w:space="0" w:color="auto"/>
                                      </w:divBdr>
                                    </w:div>
                                    <w:div w:id="1489639236">
                                      <w:marLeft w:val="0"/>
                                      <w:marRight w:val="0"/>
                                      <w:marTop w:val="0"/>
                                      <w:marBottom w:val="0"/>
                                      <w:divBdr>
                                        <w:top w:val="none" w:sz="0" w:space="0" w:color="auto"/>
                                        <w:left w:val="none" w:sz="0" w:space="0" w:color="auto"/>
                                        <w:bottom w:val="none" w:sz="0" w:space="0" w:color="auto"/>
                                        <w:right w:val="none" w:sz="0" w:space="0" w:color="auto"/>
                                      </w:divBdr>
                                    </w:div>
                                    <w:div w:id="507529140">
                                      <w:marLeft w:val="0"/>
                                      <w:marRight w:val="0"/>
                                      <w:marTop w:val="0"/>
                                      <w:marBottom w:val="0"/>
                                      <w:divBdr>
                                        <w:top w:val="none" w:sz="0" w:space="0" w:color="auto"/>
                                        <w:left w:val="none" w:sz="0" w:space="0" w:color="auto"/>
                                        <w:bottom w:val="none" w:sz="0" w:space="0" w:color="auto"/>
                                        <w:right w:val="none" w:sz="0" w:space="0" w:color="auto"/>
                                      </w:divBdr>
                                    </w:div>
                                    <w:div w:id="1583178745">
                                      <w:marLeft w:val="0"/>
                                      <w:marRight w:val="0"/>
                                      <w:marTop w:val="0"/>
                                      <w:marBottom w:val="0"/>
                                      <w:divBdr>
                                        <w:top w:val="none" w:sz="0" w:space="0" w:color="auto"/>
                                        <w:left w:val="none" w:sz="0" w:space="0" w:color="auto"/>
                                        <w:bottom w:val="none" w:sz="0" w:space="0" w:color="auto"/>
                                        <w:right w:val="none" w:sz="0" w:space="0" w:color="auto"/>
                                      </w:divBdr>
                                    </w:div>
                                    <w:div w:id="1933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893162">
      <w:bodyDiv w:val="1"/>
      <w:marLeft w:val="0"/>
      <w:marRight w:val="0"/>
      <w:marTop w:val="0"/>
      <w:marBottom w:val="0"/>
      <w:divBdr>
        <w:top w:val="none" w:sz="0" w:space="0" w:color="auto"/>
        <w:left w:val="none" w:sz="0" w:space="0" w:color="auto"/>
        <w:bottom w:val="none" w:sz="0" w:space="0" w:color="auto"/>
        <w:right w:val="none" w:sz="0" w:space="0" w:color="auto"/>
      </w:divBdr>
    </w:div>
    <w:div w:id="1248538158">
      <w:bodyDiv w:val="1"/>
      <w:marLeft w:val="0"/>
      <w:marRight w:val="0"/>
      <w:marTop w:val="0"/>
      <w:marBottom w:val="0"/>
      <w:divBdr>
        <w:top w:val="none" w:sz="0" w:space="0" w:color="auto"/>
        <w:left w:val="none" w:sz="0" w:space="0" w:color="auto"/>
        <w:bottom w:val="none" w:sz="0" w:space="0" w:color="auto"/>
        <w:right w:val="none" w:sz="0" w:space="0" w:color="auto"/>
      </w:divBdr>
    </w:div>
    <w:div w:id="1450127016">
      <w:bodyDiv w:val="1"/>
      <w:marLeft w:val="0"/>
      <w:marRight w:val="0"/>
      <w:marTop w:val="0"/>
      <w:marBottom w:val="0"/>
      <w:divBdr>
        <w:top w:val="none" w:sz="0" w:space="0" w:color="auto"/>
        <w:left w:val="none" w:sz="0" w:space="0" w:color="auto"/>
        <w:bottom w:val="none" w:sz="0" w:space="0" w:color="auto"/>
        <w:right w:val="none" w:sz="0" w:space="0" w:color="auto"/>
      </w:divBdr>
    </w:div>
    <w:div w:id="1506938459">
      <w:bodyDiv w:val="1"/>
      <w:marLeft w:val="0"/>
      <w:marRight w:val="0"/>
      <w:marTop w:val="0"/>
      <w:marBottom w:val="0"/>
      <w:divBdr>
        <w:top w:val="none" w:sz="0" w:space="0" w:color="auto"/>
        <w:left w:val="none" w:sz="0" w:space="0" w:color="auto"/>
        <w:bottom w:val="none" w:sz="0" w:space="0" w:color="auto"/>
        <w:right w:val="none" w:sz="0" w:space="0" w:color="auto"/>
      </w:divBdr>
    </w:div>
    <w:div w:id="1590504878">
      <w:bodyDiv w:val="1"/>
      <w:marLeft w:val="0"/>
      <w:marRight w:val="0"/>
      <w:marTop w:val="0"/>
      <w:marBottom w:val="0"/>
      <w:divBdr>
        <w:top w:val="none" w:sz="0" w:space="0" w:color="auto"/>
        <w:left w:val="none" w:sz="0" w:space="0" w:color="auto"/>
        <w:bottom w:val="none" w:sz="0" w:space="0" w:color="auto"/>
        <w:right w:val="none" w:sz="0" w:space="0" w:color="auto"/>
      </w:divBdr>
    </w:div>
    <w:div w:id="1843085261">
      <w:bodyDiv w:val="1"/>
      <w:marLeft w:val="0"/>
      <w:marRight w:val="0"/>
      <w:marTop w:val="0"/>
      <w:marBottom w:val="0"/>
      <w:divBdr>
        <w:top w:val="none" w:sz="0" w:space="0" w:color="auto"/>
        <w:left w:val="none" w:sz="0" w:space="0" w:color="auto"/>
        <w:bottom w:val="none" w:sz="0" w:space="0" w:color="auto"/>
        <w:right w:val="none" w:sz="0" w:space="0" w:color="auto"/>
      </w:divBdr>
    </w:div>
    <w:div w:id="196912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cus.kontur.ru/site/price/extended-inf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Name xmlns="6d17cbde-fb59-4338-a53d-084b7f2f20e0">Об утверждении прайс-листов программы для ЭВМ "Контур-Фокус"</DocumentName>
    <Document_Date xmlns="6d17cbde-fb59-4338-a53d-084b7f2f20e0">2020-04-20T00:00:00+00:00</Document_Date>
    <DocumentSetDescription xmlns="http://schemas.microsoft.com/sharepoint/v3" xsi:nil="true"/>
    <Document_Number xmlns="6d17cbde-fb59-4338-a53d-084b7f2f20e0">148</Document_Number>
    <Document_UniqueNumber xmlns="6d17cbde-fb59-4338-a53d-084b7f2f20e0">SK-131109</Document_Unique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A3ED5EB765DED44B05EDDFD229A3551" ma:contentTypeVersion="3" ma:contentTypeDescription="Создание документа." ma:contentTypeScope="" ma:versionID="135cb71b608772af10a17ebd4195f014">
  <xsd:schema xmlns:xsd="http://www.w3.org/2001/XMLSchema" xmlns:xs="http://www.w3.org/2001/XMLSchema" xmlns:p="http://schemas.microsoft.com/office/2006/metadata/properties" xmlns:ns1="http://schemas.microsoft.com/sharepoint/v3" xmlns:ns2="6d17cbde-fb59-4338-a53d-084b7f2f20e0" targetNamespace="http://schemas.microsoft.com/office/2006/metadata/properties" ma:root="true" ma:fieldsID="3adf10d5129010fc474d11e492eae64b" ns1:_="" ns2:_="">
    <xsd:import namespace="http://schemas.microsoft.com/sharepoint/v3"/>
    <xsd:import namespace="6d17cbde-fb59-4338-a53d-084b7f2f20e0"/>
    <xsd:element name="properties">
      <xsd:complexType>
        <xsd:sequence>
          <xsd:element name="documentManagement">
            <xsd:complexType>
              <xsd:all>
                <xsd:element ref="ns2:DocumentName" minOccurs="0"/>
                <xsd:element ref="ns2:Document_UniqueNumber" minOccurs="0"/>
                <xsd:element ref="ns2:Document_Number" minOccurs="0"/>
                <xsd:element ref="ns2:Document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Описание" ma:description="Описание набора документов"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17cbde-fb59-4338-a53d-084b7f2f20e0" elementFormDefault="qualified">
    <xsd:import namespace="http://schemas.microsoft.com/office/2006/documentManagement/types"/>
    <xsd:import namespace="http://schemas.microsoft.com/office/infopath/2007/PartnerControls"/>
    <xsd:element name="DocumentName" ma:index="8" nillable="true" ma:displayName="DocumentName" ma:internalName="DocumentName">
      <xsd:simpleType>
        <xsd:restriction base="dms:Text"/>
      </xsd:simpleType>
    </xsd:element>
    <xsd:element name="Document_UniqueNumber" ma:index="9" nillable="true" ma:displayName="Document_UniqueNumber" ma:internalName="Document_UniqueNumber">
      <xsd:simpleType>
        <xsd:restriction base="dms:Text"/>
      </xsd:simpleType>
    </xsd:element>
    <xsd:element name="Document_Number" ma:index="10" nillable="true" ma:displayName="Document_Number" ma:internalName="Document_Number">
      <xsd:simpleType>
        <xsd:restriction base="dms:Text"/>
      </xsd:simpleType>
    </xsd:element>
    <xsd:element name="Document_Date" ma:index="11" nillable="true" ma:displayName="Document_Date" ma:internalName="Document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A2E7F-510E-4DD2-B366-F5E165BDE3E5}">
  <ds:schemaRefs>
    <ds:schemaRef ds:uri="http://schemas.microsoft.com/office/2006/metadata/properties"/>
    <ds:schemaRef ds:uri="http://schemas.microsoft.com/office/infopath/2007/PartnerControls"/>
    <ds:schemaRef ds:uri="6d17cbde-fb59-4338-a53d-084b7f2f20e0"/>
    <ds:schemaRef ds:uri="http://schemas.microsoft.com/sharepoint/v3"/>
  </ds:schemaRefs>
</ds:datastoreItem>
</file>

<file path=customXml/itemProps2.xml><?xml version="1.0" encoding="utf-8"?>
<ds:datastoreItem xmlns:ds="http://schemas.openxmlformats.org/officeDocument/2006/customXml" ds:itemID="{1A9A261E-F5E7-450E-90EA-2AA07441B149}">
  <ds:schemaRefs>
    <ds:schemaRef ds:uri="http://schemas.microsoft.com/sharepoint/v3/contenttype/forms"/>
  </ds:schemaRefs>
</ds:datastoreItem>
</file>

<file path=customXml/itemProps3.xml><?xml version="1.0" encoding="utf-8"?>
<ds:datastoreItem xmlns:ds="http://schemas.openxmlformats.org/officeDocument/2006/customXml" ds:itemID="{F619C212-B63A-4A71-B366-CD7081E00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7cbde-fb59-4338-a53d-084b7f2f2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B3DAA6-84EC-462D-9482-B35F38850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2524</Words>
  <Characters>14393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Нестеренко Андрей Владимирович</dc:creator>
  <cp:lastModifiedBy>Иванова Анна Ивановна</cp:lastModifiedBy>
  <cp:revision>2</cp:revision>
  <cp:lastPrinted>2018-02-22T08:46:00Z</cp:lastPrinted>
  <dcterms:created xsi:type="dcterms:W3CDTF">2020-06-02T09:09:00Z</dcterms:created>
  <dcterms:modified xsi:type="dcterms:W3CDTF">2020-06-02T09:09:00Z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0x010100DA3ED5EB765DED44B05EDDFD229A3551</vt:lpwstr>
  </property>
  <property fmtid="{D5CDD505-2E9C-101B-9397-08002B2CF9AE}" pid="3" name="_dlc_policyId">
    <vt:lpwstr>0x0101002A6FB02806D051478331B2A19676806B|511195877</vt:lpwstr>
  </property>
  <property fmtid="{D5CDD505-2E9C-101B-9397-08002B2CF9AE}" pid="4" name="ItemRetentionFormula">
    <vt:lpwstr>&lt;formula id="Microsoft.Office.RecordsManagement.PolicyFeatures.Expiration.Formula.BuiltIn"&gt;&lt;number&gt;150&lt;/number&gt;&lt;property&gt;Modified&lt;/property&gt;&lt;propertyId&gt;28cf69c5-fa48-462a-b5cd-27b6f9d2bd5f&lt;/propertyId&gt;&lt;period&gt;days&lt;/period&gt;&lt;/formula&gt;</vt:lpwstr>
  </property>
  <property fmtid="{D5CDD505-2E9C-101B-9397-08002B2CF9AE}" pid="5" name="WorkflowChangePath">
    <vt:lpwstr>c038ccf1-45d1-41ca-af12-1af481373dc9,5;</vt:lpwstr>
  </property>
  <property fmtid="{D5CDD505-2E9C-101B-9397-08002B2CF9AE}" pid="6" name="_docset_NoMedatataSyncRequired">
    <vt:lpwstr>False</vt:lpwstr>
  </property>
</Properties>
</file>